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8C7995" w14:paraId="704B9032" w14:textId="77777777" w:rsidTr="00AD15F7">
        <w:tc>
          <w:tcPr>
            <w:tcW w:w="5382" w:type="dxa"/>
            <w:shd w:val="clear" w:color="auto" w:fill="auto"/>
          </w:tcPr>
          <w:p w14:paraId="704B9030" w14:textId="77777777" w:rsidR="001073DC" w:rsidRPr="00D1305C" w:rsidRDefault="00A36706" w:rsidP="00AD15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04B9031" w14:textId="77777777" w:rsidR="001073DC" w:rsidRPr="00284E95" w:rsidRDefault="00A36706" w:rsidP="00AD15F7">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8C7995" w14:paraId="704B9036" w14:textId="77777777" w:rsidTr="00284E95">
        <w:trPr>
          <w:cantSplit/>
        </w:trPr>
        <w:tc>
          <w:tcPr>
            <w:tcW w:w="2835" w:type="dxa"/>
            <w:shd w:val="clear" w:color="auto" w:fill="BFBFBF"/>
            <w:vAlign w:val="center"/>
          </w:tcPr>
          <w:p w14:paraId="704B9033" w14:textId="77777777" w:rsidR="00284E95" w:rsidRPr="00D4431F" w:rsidRDefault="00A36706"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04B9034" w14:textId="77777777" w:rsidR="00284E95" w:rsidRDefault="00A36706"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04B9035" w14:textId="77777777" w:rsidR="00284E95" w:rsidRPr="00D4431F" w:rsidRDefault="00A36706" w:rsidP="00284E95">
            <w:pPr>
              <w:spacing w:line="240" w:lineRule="auto"/>
              <w:jc w:val="center"/>
              <w:rPr>
                <w:rFonts w:cstheme="minorHAnsi"/>
                <w:b/>
                <w:bCs/>
              </w:rPr>
            </w:pPr>
            <w:r>
              <w:rPr>
                <w:rFonts w:cstheme="minorHAnsi"/>
                <w:b/>
                <w:bCs/>
              </w:rPr>
              <w:t>Date</w:t>
            </w:r>
          </w:p>
        </w:tc>
      </w:tr>
      <w:tr w:rsidR="008C7995" w14:paraId="704B903C" w14:textId="77777777" w:rsidTr="00284E95">
        <w:trPr>
          <w:cantSplit/>
          <w:trHeight w:val="942"/>
        </w:trPr>
        <w:tc>
          <w:tcPr>
            <w:tcW w:w="2835" w:type="dxa"/>
            <w:vAlign w:val="center"/>
          </w:tcPr>
          <w:p w14:paraId="704B9037" w14:textId="77777777" w:rsidR="00284E95" w:rsidRPr="00ED4FF1" w:rsidRDefault="00A36706" w:rsidP="00284E95">
            <w:pPr>
              <w:spacing w:after="0"/>
              <w:jc w:val="center"/>
            </w:pPr>
            <w:r w:rsidRPr="00ED4FF1">
              <w:fldChar w:fldCharType="begin"/>
            </w:r>
            <w:r>
              <w:instrText xml:space="preserve"> DOCPROPERTY  LeadDirector  \* MERGEFORMAT </w:instrText>
            </w:r>
            <w:r w:rsidRPr="00ED4FF1">
              <w:fldChar w:fldCharType="separate"/>
            </w:r>
            <w:r w:rsidRPr="00ED4FF1">
              <w:t>Director of Planning and Development</w:t>
            </w:r>
            <w:r w:rsidRPr="00ED4FF1">
              <w:fldChar w:fldCharType="end"/>
            </w:r>
          </w:p>
          <w:p w14:paraId="704B9038" w14:textId="77777777" w:rsidR="00284E95" w:rsidRPr="00ED4FF1" w:rsidRDefault="00A36706" w:rsidP="00284E95">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(Planning, Business Support and Regeneration)</w:t>
            </w:r>
            <w:r w:rsidRPr="00ED4FF1">
              <w:fldChar w:fldCharType="end"/>
            </w:r>
            <w:r w:rsidRPr="00ED4FF1">
              <w:t>)</w:t>
            </w:r>
          </w:p>
        </w:tc>
        <w:tc>
          <w:tcPr>
            <w:tcW w:w="4678" w:type="dxa"/>
            <w:vAlign w:val="center"/>
          </w:tcPr>
          <w:p w14:paraId="704B903A" w14:textId="2A5246B2" w:rsidR="00284E95" w:rsidRPr="00ED4FF1" w:rsidRDefault="00A36706" w:rsidP="006D63FF">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704B903B" w14:textId="1548F100" w:rsidR="00284E95" w:rsidRPr="00ED4FF1" w:rsidRDefault="00A36706"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 xml:space="preserve"> 22 September 2021</w:t>
            </w:r>
            <w:r>
              <w:rPr>
                <w:rFonts w:cstheme="minorHAnsi"/>
              </w:rPr>
              <w:fldChar w:fldCharType="end"/>
            </w:r>
          </w:p>
        </w:tc>
      </w:tr>
    </w:tbl>
    <w:p w14:paraId="704B903D" w14:textId="77777777" w:rsidR="00CF42B2" w:rsidRDefault="00A36706" w:rsidP="002A4A7D">
      <w:pPr>
        <w:spacing w:after="0"/>
      </w:pPr>
      <w:r>
        <w:rPr>
          <w:rFonts w:cstheme="minorHAnsi"/>
          <w:b/>
          <w:bCs/>
          <w:noProof/>
        </w:rPr>
        <w:drawing>
          <wp:anchor distT="0" distB="0" distL="114300" distR="114300" simplePos="0" relativeHeight="251658240" behindDoc="0" locked="0" layoutInCell="1" allowOverlap="1" wp14:anchorId="704B90C5" wp14:editId="704B90C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1139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8C7995" w14:paraId="704B9041" w14:textId="77777777" w:rsidTr="00AD15F7">
        <w:tc>
          <w:tcPr>
            <w:tcW w:w="5382" w:type="dxa"/>
            <w:shd w:val="clear" w:color="auto" w:fill="auto"/>
          </w:tcPr>
          <w:p w14:paraId="704B903E" w14:textId="77777777" w:rsidR="00284E95" w:rsidRPr="00D1305C" w:rsidRDefault="00A36706" w:rsidP="00AD15F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04B903F" w14:textId="77777777" w:rsidR="00C61017" w:rsidRPr="00284E95" w:rsidRDefault="00A36706" w:rsidP="00C6101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p w14:paraId="704B9040" w14:textId="77777777" w:rsidR="00284E95" w:rsidRPr="00284E95" w:rsidRDefault="00CE5B60" w:rsidP="00AD15F7">
            <w:pPr>
              <w:spacing w:after="0"/>
              <w:rPr>
                <w:rFonts w:eastAsia="Times New Roman" w:cstheme="minorHAnsi"/>
                <w:bCs/>
                <w:color w:val="000000" w:themeColor="text1"/>
                <w:kern w:val="36"/>
                <w:lang w:eastAsia="en-GB"/>
              </w:rPr>
            </w:pPr>
          </w:p>
        </w:tc>
      </w:tr>
    </w:tbl>
    <w:p w14:paraId="704B9042" w14:textId="77777777" w:rsidR="00284E95" w:rsidRDefault="00CE5B60" w:rsidP="002A4A7D">
      <w:pPr>
        <w:pStyle w:val="Heading1"/>
        <w:spacing w:before="0" w:beforeAutospacing="0"/>
        <w:rPr>
          <w:rFonts w:asciiTheme="majorHAnsi" w:hAnsiTheme="majorHAnsi" w:cstheme="majorHAnsi"/>
          <w:sz w:val="28"/>
          <w:szCs w:val="28"/>
        </w:rPr>
      </w:pPr>
    </w:p>
    <w:p w14:paraId="704B9043" w14:textId="77777777" w:rsidR="00AD15F7" w:rsidRDefault="00CE5B60" w:rsidP="002A4A7D">
      <w:pPr>
        <w:pStyle w:val="Heading1"/>
        <w:spacing w:before="0" w:beforeAutospacing="0"/>
        <w:rPr>
          <w:rFonts w:asciiTheme="majorHAnsi" w:hAnsiTheme="majorHAnsi" w:cstheme="majorHAnsi"/>
          <w:sz w:val="28"/>
          <w:szCs w:val="28"/>
        </w:rPr>
      </w:pPr>
    </w:p>
    <w:p w14:paraId="704B9044" w14:textId="77777777" w:rsidR="008E6BC5" w:rsidRDefault="00CE5B60" w:rsidP="002A4A7D">
      <w:pPr>
        <w:pStyle w:val="Heading1"/>
        <w:spacing w:before="0" w:beforeAutospacing="0"/>
        <w:rPr>
          <w:rFonts w:asciiTheme="majorHAnsi" w:hAnsiTheme="majorHAnsi" w:cstheme="majorHAnsi"/>
          <w:sz w:val="28"/>
          <w:szCs w:val="28"/>
        </w:rPr>
      </w:pPr>
    </w:p>
    <w:p w14:paraId="704B9045" w14:textId="77777777" w:rsidR="000179AF" w:rsidRPr="00883AC9" w:rsidRDefault="00A36706"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Extension to cafe pavement licences</w:t>
      </w:r>
      <w:r w:rsidRPr="00883AC9">
        <w:rPr>
          <w:rFonts w:asciiTheme="majorHAnsi" w:hAnsiTheme="majorHAnsi" w:cstheme="majorHAnsi"/>
          <w:sz w:val="28"/>
          <w:szCs w:val="28"/>
        </w:rPr>
        <w:fldChar w:fldCharType="end"/>
      </w:r>
    </w:p>
    <w:p w14:paraId="704B9046" w14:textId="77777777" w:rsidR="000179AF" w:rsidRPr="0068082A" w:rsidRDefault="00A36706" w:rsidP="000179AF">
      <w:pPr>
        <w:pStyle w:val="Heading1"/>
        <w:rPr>
          <w:rFonts w:ascii="Arial" w:hAnsi="Arial" w:cs="Arial"/>
          <w:sz w:val="22"/>
          <w:szCs w:val="22"/>
        </w:rPr>
      </w:pPr>
      <w:r w:rsidRPr="0068082A">
        <w:rPr>
          <w:rFonts w:ascii="Arial" w:hAnsi="Arial" w:cs="Arial"/>
          <w:sz w:val="22"/>
          <w:szCs w:val="22"/>
        </w:rPr>
        <w:t>Purpose of the Report</w:t>
      </w:r>
    </w:p>
    <w:p w14:paraId="704B9047" w14:textId="77777777" w:rsidR="00D65BC6" w:rsidRPr="00E47AB3" w:rsidRDefault="00A36706" w:rsidP="00AA7892">
      <w:pPr>
        <w:pStyle w:val="ListParagraph"/>
        <w:numPr>
          <w:ilvl w:val="0"/>
          <w:numId w:val="14"/>
        </w:numPr>
        <w:spacing w:after="0" w:line="240" w:lineRule="auto"/>
        <w:ind w:left="567" w:hanging="567"/>
        <w:jc w:val="both"/>
        <w:rPr>
          <w:rFonts w:ascii="Arial" w:hAnsi="Arial" w:cs="Arial"/>
          <w:bCs/>
          <w:iCs/>
        </w:rPr>
      </w:pPr>
      <w:r w:rsidRPr="00E47AB3">
        <w:rPr>
          <w:rFonts w:ascii="Arial" w:hAnsi="Arial" w:cs="Arial"/>
          <w:bCs/>
          <w:iCs/>
        </w:rPr>
        <w:t>To seek approval to extend the current Café pavement licensing scheme until 30</w:t>
      </w:r>
      <w:r w:rsidRPr="00E47AB3">
        <w:rPr>
          <w:rFonts w:ascii="Arial" w:hAnsi="Arial" w:cs="Arial"/>
          <w:bCs/>
          <w:iCs/>
          <w:vertAlign w:val="superscript"/>
        </w:rPr>
        <w:t>th</w:t>
      </w:r>
      <w:r w:rsidRPr="00E47AB3">
        <w:rPr>
          <w:rFonts w:ascii="Arial" w:hAnsi="Arial" w:cs="Arial"/>
          <w:bCs/>
          <w:iCs/>
        </w:rPr>
        <w:t xml:space="preserve"> September 2022 in line with </w:t>
      </w:r>
      <w:r w:rsidRPr="00E47AB3">
        <w:rPr>
          <w:rFonts w:ascii="Arial" w:hAnsi="Arial" w:cs="Arial"/>
          <w:bCs/>
          <w:color w:val="000000"/>
        </w:rPr>
        <w:t>The Business and Planning Act 2020 (Pavement Licences) (Coronavirus) (Amendment) Regulations 2021.</w:t>
      </w:r>
    </w:p>
    <w:p w14:paraId="704B9048" w14:textId="77777777" w:rsidR="006E6D3F" w:rsidRPr="00941293" w:rsidRDefault="00A36706" w:rsidP="00941293">
      <w:pPr>
        <w:spacing w:after="0" w:line="240" w:lineRule="auto"/>
        <w:ind w:left="360"/>
        <w:jc w:val="both"/>
        <w:rPr>
          <w:rFonts w:ascii="Arial" w:hAnsi="Arial" w:cs="Arial"/>
          <w:bCs/>
          <w:iCs/>
        </w:rPr>
      </w:pPr>
      <w:r w:rsidRPr="0068082A">
        <w:rPr>
          <w:rFonts w:ascii="Arial" w:hAnsi="Arial" w:cs="Arial"/>
          <w:bCs/>
          <w:color w:val="000000"/>
        </w:rPr>
        <w:t xml:space="preserve"> </w:t>
      </w:r>
    </w:p>
    <w:p w14:paraId="704B9049" w14:textId="77777777" w:rsidR="002A4A7D" w:rsidRPr="0068082A" w:rsidRDefault="00CE5B60" w:rsidP="002A4A7D">
      <w:pPr>
        <w:spacing w:after="0" w:line="240" w:lineRule="auto"/>
        <w:jc w:val="both"/>
        <w:rPr>
          <w:rFonts w:ascii="Arial" w:hAnsi="Arial" w:cs="Arial"/>
          <w:bCs/>
          <w:iCs/>
        </w:rPr>
      </w:pPr>
    </w:p>
    <w:p w14:paraId="704B904A" w14:textId="77777777" w:rsidR="006E6D3F" w:rsidRPr="0068082A" w:rsidRDefault="00A36706" w:rsidP="006E6D3F">
      <w:pPr>
        <w:pStyle w:val="Heading2"/>
        <w:spacing w:before="0" w:beforeAutospacing="0"/>
        <w:rPr>
          <w:rFonts w:ascii="Arial" w:hAnsi="Arial" w:cs="Arial"/>
          <w:sz w:val="22"/>
          <w:szCs w:val="22"/>
        </w:rPr>
      </w:pPr>
      <w:r w:rsidRPr="0068082A">
        <w:rPr>
          <w:rFonts w:ascii="Arial" w:hAnsi="Arial" w:cs="Arial"/>
          <w:sz w:val="22"/>
          <w:szCs w:val="22"/>
        </w:rPr>
        <w:t>Recommendations to Council</w:t>
      </w:r>
    </w:p>
    <w:p w14:paraId="704B904B" w14:textId="77777777" w:rsidR="006E6D3F" w:rsidRPr="0068082A" w:rsidRDefault="00A36706" w:rsidP="00AA7892">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To note the changes to the Business &amp; Planning Act 2020 introduced by The Business and Planning Act 2020 (Pavement Licences) (Coronavirus) (Amendment) Regulations 2021. </w:t>
      </w:r>
    </w:p>
    <w:p w14:paraId="704B904C" w14:textId="77777777" w:rsidR="006E6D3F" w:rsidRPr="0068082A" w:rsidRDefault="00CE5B60" w:rsidP="00AA7892">
      <w:pPr>
        <w:pStyle w:val="Default"/>
        <w:ind w:left="567" w:hanging="567"/>
        <w:rPr>
          <w:rFonts w:ascii="Arial" w:hAnsi="Arial" w:cs="Arial"/>
          <w:sz w:val="22"/>
          <w:szCs w:val="22"/>
        </w:rPr>
      </w:pPr>
    </w:p>
    <w:p w14:paraId="704B904D" w14:textId="77777777" w:rsidR="006E6D3F" w:rsidRPr="0068082A" w:rsidRDefault="00A36706" w:rsidP="00AA7892">
      <w:pPr>
        <w:pStyle w:val="Default"/>
        <w:numPr>
          <w:ilvl w:val="0"/>
          <w:numId w:val="12"/>
        </w:numPr>
        <w:ind w:left="567" w:hanging="567"/>
        <w:rPr>
          <w:rFonts w:ascii="Arial" w:hAnsi="Arial" w:cs="Arial"/>
          <w:sz w:val="22"/>
          <w:szCs w:val="22"/>
        </w:rPr>
      </w:pPr>
      <w:r w:rsidRPr="0068082A">
        <w:rPr>
          <w:rFonts w:ascii="Arial" w:hAnsi="Arial" w:cs="Arial"/>
          <w:sz w:val="22"/>
          <w:szCs w:val="22"/>
        </w:rPr>
        <w:t>To agree to extend the proposed duration of granting of pavement licences until 30</w:t>
      </w:r>
      <w:r w:rsidRPr="0068082A">
        <w:rPr>
          <w:rFonts w:ascii="Arial" w:hAnsi="Arial" w:cs="Arial"/>
          <w:sz w:val="22"/>
          <w:szCs w:val="22"/>
          <w:vertAlign w:val="superscript"/>
        </w:rPr>
        <w:t>th</w:t>
      </w:r>
      <w:r w:rsidRPr="0068082A">
        <w:rPr>
          <w:rFonts w:ascii="Arial" w:hAnsi="Arial" w:cs="Arial"/>
          <w:sz w:val="22"/>
          <w:szCs w:val="22"/>
        </w:rPr>
        <w:t xml:space="preserve"> September 2022 as per The Business and Planning Act 2020 (Pavement Licences) (Coronavirus) (Amendment) Regulations 2021.</w:t>
      </w:r>
    </w:p>
    <w:p w14:paraId="704B904E" w14:textId="77777777" w:rsidR="006E6D3F" w:rsidRPr="0068082A" w:rsidRDefault="00CE5B60" w:rsidP="00AA7892">
      <w:pPr>
        <w:pStyle w:val="Default"/>
        <w:ind w:left="567" w:hanging="567"/>
        <w:rPr>
          <w:rFonts w:ascii="Arial" w:hAnsi="Arial" w:cs="Arial"/>
          <w:sz w:val="22"/>
          <w:szCs w:val="22"/>
        </w:rPr>
      </w:pPr>
    </w:p>
    <w:p w14:paraId="704B904F" w14:textId="77777777" w:rsidR="00ED29DB" w:rsidRPr="00E47AB3" w:rsidRDefault="00A36706" w:rsidP="00AA7892">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To confirm the level of fee charged in respect of applications for pavement licences issued under the Business &amp; Planning Act 2020. </w:t>
      </w:r>
    </w:p>
    <w:p w14:paraId="704B9050" w14:textId="77777777" w:rsidR="00ED29DB" w:rsidRPr="0068082A" w:rsidRDefault="00CE5B60" w:rsidP="00AA7892">
      <w:pPr>
        <w:spacing w:after="0" w:line="240" w:lineRule="auto"/>
        <w:ind w:left="567" w:hanging="567"/>
        <w:jc w:val="both"/>
        <w:rPr>
          <w:rFonts w:ascii="Arial" w:hAnsi="Arial" w:cs="Arial"/>
          <w:bCs/>
          <w:iCs/>
        </w:rPr>
      </w:pPr>
    </w:p>
    <w:p w14:paraId="704B9051" w14:textId="5A73CED0" w:rsidR="00ED29DB" w:rsidRPr="00D41F42" w:rsidRDefault="00A36706" w:rsidP="00AA7892">
      <w:pPr>
        <w:pStyle w:val="ListParagraph"/>
        <w:numPr>
          <w:ilvl w:val="0"/>
          <w:numId w:val="12"/>
        </w:numPr>
        <w:ind w:left="567" w:hanging="567"/>
        <w:rPr>
          <w:rFonts w:ascii="Arial" w:hAnsi="Arial" w:cs="Arial"/>
          <w:color w:val="1F497D"/>
        </w:rPr>
      </w:pPr>
      <w:r w:rsidRPr="00D41F42">
        <w:rPr>
          <w:rFonts w:ascii="Arial" w:hAnsi="Arial" w:cs="Arial"/>
        </w:rPr>
        <w:t>To extend delegated authority to Officers as described at Paragraph 2</w:t>
      </w:r>
      <w:r w:rsidR="006D63FF">
        <w:rPr>
          <w:rFonts w:ascii="Arial" w:hAnsi="Arial" w:cs="Arial"/>
        </w:rPr>
        <w:t>5</w:t>
      </w:r>
      <w:bookmarkStart w:id="1" w:name="_GoBack"/>
      <w:bookmarkEnd w:id="1"/>
      <w:r w:rsidRPr="00D41F42">
        <w:rPr>
          <w:rFonts w:ascii="Arial" w:hAnsi="Arial" w:cs="Arial"/>
        </w:rPr>
        <w:t xml:space="preserve"> of this report.</w:t>
      </w:r>
    </w:p>
    <w:p w14:paraId="704B9052" w14:textId="77777777" w:rsidR="00ED29DB" w:rsidRPr="0068082A" w:rsidRDefault="00CE5B60" w:rsidP="00AA7892">
      <w:pPr>
        <w:pStyle w:val="Default"/>
        <w:ind w:left="567" w:hanging="567"/>
        <w:rPr>
          <w:rFonts w:ascii="Arial" w:hAnsi="Arial" w:cs="Arial"/>
          <w:sz w:val="22"/>
          <w:szCs w:val="22"/>
        </w:rPr>
      </w:pPr>
    </w:p>
    <w:p w14:paraId="704B9053" w14:textId="77777777" w:rsidR="006E6D3F" w:rsidRPr="0068082A" w:rsidRDefault="00CE5B60" w:rsidP="00AA7892">
      <w:pPr>
        <w:pStyle w:val="Heading2"/>
        <w:spacing w:before="0" w:beforeAutospacing="0" w:after="240" w:afterAutospacing="0"/>
        <w:ind w:left="567" w:hanging="567"/>
        <w:rPr>
          <w:rFonts w:ascii="Arial" w:hAnsi="Arial" w:cs="Arial"/>
          <w:sz w:val="22"/>
          <w:szCs w:val="22"/>
        </w:rPr>
      </w:pPr>
    </w:p>
    <w:p w14:paraId="704B9054" w14:textId="77777777" w:rsidR="000179AF" w:rsidRPr="0068082A" w:rsidRDefault="00CE5B60" w:rsidP="00AA7892">
      <w:pPr>
        <w:spacing w:after="0" w:line="240" w:lineRule="auto"/>
        <w:ind w:left="567" w:hanging="567"/>
        <w:jc w:val="both"/>
        <w:rPr>
          <w:rFonts w:ascii="Arial" w:hAnsi="Arial" w:cs="Arial"/>
          <w:bCs/>
        </w:rPr>
      </w:pPr>
    </w:p>
    <w:p w14:paraId="704B9055" w14:textId="77777777" w:rsidR="00DC31B6" w:rsidRDefault="00CE5B60" w:rsidP="00AA7892">
      <w:pPr>
        <w:pStyle w:val="Heading2"/>
        <w:spacing w:before="0" w:beforeAutospacing="0" w:after="240" w:afterAutospacing="0"/>
        <w:ind w:left="567" w:hanging="567"/>
        <w:rPr>
          <w:rFonts w:ascii="Arial" w:hAnsi="Arial" w:cs="Arial"/>
          <w:sz w:val="22"/>
          <w:szCs w:val="22"/>
        </w:rPr>
      </w:pPr>
    </w:p>
    <w:p w14:paraId="704B9056" w14:textId="77777777" w:rsidR="00DC31B6" w:rsidRDefault="00CE5B60" w:rsidP="00AA7892">
      <w:pPr>
        <w:pStyle w:val="Heading2"/>
        <w:spacing w:before="0" w:beforeAutospacing="0" w:after="240" w:afterAutospacing="0"/>
        <w:ind w:left="567" w:hanging="567"/>
        <w:rPr>
          <w:rFonts w:ascii="Arial" w:hAnsi="Arial" w:cs="Arial"/>
          <w:sz w:val="22"/>
          <w:szCs w:val="22"/>
        </w:rPr>
      </w:pPr>
    </w:p>
    <w:p w14:paraId="704B9057" w14:textId="77777777" w:rsidR="006E6D3F" w:rsidRPr="0068082A" w:rsidRDefault="00A36706" w:rsidP="006E6D3F">
      <w:pPr>
        <w:pStyle w:val="Heading2"/>
        <w:spacing w:before="0" w:beforeAutospacing="0" w:after="240" w:afterAutospacing="0"/>
        <w:rPr>
          <w:rFonts w:ascii="Arial" w:hAnsi="Arial" w:cs="Arial"/>
          <w:sz w:val="22"/>
          <w:szCs w:val="22"/>
        </w:rPr>
      </w:pPr>
      <w:r w:rsidRPr="0068082A">
        <w:rPr>
          <w:rFonts w:ascii="Arial" w:hAnsi="Arial" w:cs="Arial"/>
          <w:sz w:val="22"/>
          <w:szCs w:val="22"/>
        </w:rPr>
        <w:lastRenderedPageBreak/>
        <w:t>Reasons for recommendations</w:t>
      </w:r>
    </w:p>
    <w:p w14:paraId="704B9058" w14:textId="77777777" w:rsidR="006E6D3F" w:rsidRPr="0068082A" w:rsidRDefault="00A36706" w:rsidP="00AA7892">
      <w:pPr>
        <w:numPr>
          <w:ilvl w:val="0"/>
          <w:numId w:val="12"/>
        </w:numPr>
        <w:spacing w:after="0" w:line="240" w:lineRule="auto"/>
        <w:ind w:left="567" w:hanging="567"/>
        <w:jc w:val="both"/>
        <w:rPr>
          <w:rFonts w:ascii="Arial" w:hAnsi="Arial" w:cs="Arial"/>
          <w:bCs/>
          <w:iCs/>
        </w:rPr>
      </w:pPr>
      <w:r w:rsidRPr="0068082A">
        <w:rPr>
          <w:rFonts w:ascii="Arial" w:hAnsi="Arial" w:cs="Arial"/>
        </w:rPr>
        <w:t xml:space="preserve">It is a statutory requirement </w:t>
      </w:r>
      <w:r w:rsidRPr="0068082A">
        <w:rPr>
          <w:rFonts w:ascii="Arial" w:hAnsi="Arial" w:cs="Arial"/>
          <w:bCs/>
          <w:iCs/>
        </w:rPr>
        <w:t>to extend the current Café Pavement Licensing Scheme until 30</w:t>
      </w:r>
      <w:r w:rsidRPr="0068082A">
        <w:rPr>
          <w:rFonts w:ascii="Arial" w:hAnsi="Arial" w:cs="Arial"/>
          <w:bCs/>
          <w:iCs/>
          <w:vertAlign w:val="superscript"/>
        </w:rPr>
        <w:t>th</w:t>
      </w:r>
      <w:r w:rsidRPr="0068082A">
        <w:rPr>
          <w:rFonts w:ascii="Arial" w:hAnsi="Arial" w:cs="Arial"/>
          <w:bCs/>
          <w:iCs/>
        </w:rPr>
        <w:t xml:space="preserve"> September 2022 in line with </w:t>
      </w:r>
      <w:r w:rsidRPr="0068082A">
        <w:rPr>
          <w:rFonts w:ascii="Arial" w:hAnsi="Arial" w:cs="Arial"/>
          <w:bCs/>
          <w:color w:val="000000"/>
        </w:rPr>
        <w:t>The Business and Planning Act 2020 (Pavement Licences) (Coronavirus) (Amendment) Regulations 2021.</w:t>
      </w:r>
    </w:p>
    <w:p w14:paraId="704B9059" w14:textId="77777777" w:rsidR="000179AF" w:rsidRPr="0068082A" w:rsidRDefault="00CE5B60" w:rsidP="006E6D3F">
      <w:pPr>
        <w:spacing w:after="0" w:line="240" w:lineRule="auto"/>
        <w:jc w:val="both"/>
        <w:rPr>
          <w:rFonts w:ascii="Arial" w:hAnsi="Arial" w:cs="Arial"/>
          <w:bCs/>
        </w:rPr>
      </w:pPr>
    </w:p>
    <w:p w14:paraId="704B905A" w14:textId="77777777" w:rsidR="00C8017D" w:rsidRPr="0068082A" w:rsidRDefault="00CE5B60" w:rsidP="00C8017D">
      <w:pPr>
        <w:spacing w:after="0" w:line="240" w:lineRule="auto"/>
        <w:ind w:left="720"/>
        <w:jc w:val="both"/>
        <w:rPr>
          <w:rFonts w:ascii="Arial" w:hAnsi="Arial" w:cs="Arial"/>
          <w:bCs/>
        </w:rPr>
      </w:pPr>
    </w:p>
    <w:p w14:paraId="704B905B" w14:textId="77777777" w:rsidR="000179AF" w:rsidRPr="0068082A" w:rsidRDefault="00A36706" w:rsidP="00ED4FF1">
      <w:pPr>
        <w:pStyle w:val="Heading2"/>
        <w:spacing w:before="0" w:beforeAutospacing="0"/>
        <w:rPr>
          <w:rFonts w:ascii="Arial" w:hAnsi="Arial" w:cs="Arial"/>
          <w:i/>
          <w:sz w:val="22"/>
          <w:szCs w:val="22"/>
        </w:rPr>
      </w:pPr>
      <w:r w:rsidRPr="0068082A">
        <w:rPr>
          <w:rFonts w:ascii="Arial" w:hAnsi="Arial" w:cs="Arial"/>
          <w:sz w:val="22"/>
          <w:szCs w:val="22"/>
        </w:rPr>
        <w:t>Other options considered and rejected</w:t>
      </w:r>
    </w:p>
    <w:p w14:paraId="704B905C" w14:textId="77777777" w:rsidR="000179AF" w:rsidRPr="0068082A" w:rsidRDefault="00A36706" w:rsidP="00AA7892">
      <w:pPr>
        <w:numPr>
          <w:ilvl w:val="0"/>
          <w:numId w:val="12"/>
        </w:numPr>
        <w:spacing w:after="0" w:line="240" w:lineRule="auto"/>
        <w:ind w:left="567" w:hanging="567"/>
        <w:jc w:val="both"/>
        <w:rPr>
          <w:rFonts w:ascii="Arial" w:hAnsi="Arial" w:cs="Arial"/>
          <w:bCs/>
          <w:iCs/>
        </w:rPr>
      </w:pPr>
      <w:r w:rsidRPr="0068082A">
        <w:rPr>
          <w:rFonts w:ascii="Arial" w:hAnsi="Arial" w:cs="Arial"/>
          <w:bCs/>
          <w:iCs/>
        </w:rPr>
        <w:t>There are no other options available.</w:t>
      </w:r>
    </w:p>
    <w:p w14:paraId="704B905D" w14:textId="77777777" w:rsidR="000179AF" w:rsidRPr="0068082A" w:rsidRDefault="00CE5B60" w:rsidP="000179AF">
      <w:pPr>
        <w:spacing w:after="0" w:line="240" w:lineRule="auto"/>
        <w:ind w:left="720"/>
        <w:jc w:val="both"/>
        <w:rPr>
          <w:rFonts w:ascii="Arial" w:hAnsi="Arial" w:cs="Arial"/>
          <w:bCs/>
        </w:rPr>
      </w:pPr>
    </w:p>
    <w:p w14:paraId="704B905E" w14:textId="77777777" w:rsidR="000179AF" w:rsidRPr="0068082A" w:rsidRDefault="00A36706" w:rsidP="00ED4FF1">
      <w:pPr>
        <w:pStyle w:val="Heading2"/>
        <w:spacing w:before="0" w:beforeAutospacing="0"/>
        <w:rPr>
          <w:rFonts w:ascii="Arial" w:hAnsi="Arial" w:cs="Arial"/>
          <w:sz w:val="22"/>
          <w:szCs w:val="22"/>
        </w:rPr>
      </w:pPr>
      <w:r w:rsidRPr="0068082A">
        <w:rPr>
          <w:rFonts w:ascii="Arial" w:hAnsi="Arial" w:cs="Arial"/>
          <w:sz w:val="22"/>
          <w:szCs w:val="22"/>
        </w:rPr>
        <w:t>Corporate priorities</w:t>
      </w:r>
    </w:p>
    <w:p w14:paraId="704B905F" w14:textId="77777777" w:rsidR="000179AF" w:rsidRPr="0068082A" w:rsidRDefault="00A36706" w:rsidP="00AA7892">
      <w:pPr>
        <w:numPr>
          <w:ilvl w:val="0"/>
          <w:numId w:val="12"/>
        </w:numPr>
        <w:spacing w:after="0" w:line="240" w:lineRule="auto"/>
        <w:ind w:left="567" w:hanging="567"/>
        <w:jc w:val="both"/>
        <w:rPr>
          <w:rFonts w:ascii="Arial" w:hAnsi="Arial" w:cs="Arial"/>
          <w:bCs/>
          <w:i/>
        </w:rPr>
      </w:pPr>
      <w:r w:rsidRPr="0068082A">
        <w:rPr>
          <w:rFonts w:ascii="Arial" w:hAnsi="Arial" w:cs="Arial"/>
          <w:bCs/>
        </w:rPr>
        <w:t xml:space="preserve"> The report relates to the following corporate priorities:</w:t>
      </w:r>
      <w:r w:rsidRPr="0068082A">
        <w:rPr>
          <w:rFonts w:ascii="Arial" w:hAnsi="Arial" w:cs="Arial"/>
          <w:bCs/>
          <w:iCs/>
        </w:rPr>
        <w:t xml:space="preserve"> (please bold all those applicable):</w:t>
      </w:r>
    </w:p>
    <w:p w14:paraId="704B9060" w14:textId="77777777" w:rsidR="002A4A7D" w:rsidRPr="0068082A" w:rsidRDefault="00CE5B60" w:rsidP="002A4A7D">
      <w:pPr>
        <w:spacing w:after="0" w:line="240" w:lineRule="auto"/>
        <w:ind w:left="360"/>
        <w:jc w:val="both"/>
        <w:rPr>
          <w:rFonts w:ascii="Arial" w:hAnsi="Arial" w:cs="Arial"/>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8C7995" w14:paraId="704B9063" w14:textId="77777777" w:rsidTr="00286579">
        <w:tc>
          <w:tcPr>
            <w:tcW w:w="4848" w:type="dxa"/>
            <w:shd w:val="clear" w:color="auto" w:fill="auto"/>
            <w:vAlign w:val="center"/>
          </w:tcPr>
          <w:p w14:paraId="704B9061" w14:textId="77777777" w:rsidR="001073DC" w:rsidRPr="00131E4F" w:rsidRDefault="00A36706" w:rsidP="00286579">
            <w:pPr>
              <w:spacing w:line="240" w:lineRule="auto"/>
              <w:jc w:val="center"/>
              <w:rPr>
                <w:rFonts w:ascii="Arial" w:hAnsi="Arial" w:cs="Arial"/>
                <w:b/>
              </w:rPr>
            </w:pPr>
            <w:r w:rsidRPr="00131E4F">
              <w:rPr>
                <w:rFonts w:ascii="Arial" w:hAnsi="Arial" w:cs="Arial"/>
                <w:b/>
              </w:rPr>
              <w:t>An exemplary council</w:t>
            </w:r>
          </w:p>
        </w:tc>
        <w:tc>
          <w:tcPr>
            <w:tcW w:w="4678" w:type="dxa"/>
            <w:vAlign w:val="center"/>
          </w:tcPr>
          <w:p w14:paraId="704B9062" w14:textId="77777777" w:rsidR="001073DC" w:rsidRPr="00C744D8" w:rsidRDefault="00A36706" w:rsidP="00286579">
            <w:pPr>
              <w:spacing w:line="240" w:lineRule="auto"/>
              <w:jc w:val="center"/>
              <w:rPr>
                <w:rFonts w:ascii="Arial" w:hAnsi="Arial" w:cs="Arial"/>
                <w:b/>
              </w:rPr>
            </w:pPr>
            <w:r w:rsidRPr="00C744D8">
              <w:rPr>
                <w:rFonts w:ascii="Arial" w:hAnsi="Arial" w:cs="Arial"/>
                <w:b/>
              </w:rPr>
              <w:t>Thriving communities</w:t>
            </w:r>
          </w:p>
        </w:tc>
      </w:tr>
      <w:tr w:rsidR="008C7995" w14:paraId="704B9066" w14:textId="77777777" w:rsidTr="00286579">
        <w:tc>
          <w:tcPr>
            <w:tcW w:w="4848" w:type="dxa"/>
            <w:shd w:val="clear" w:color="auto" w:fill="auto"/>
            <w:vAlign w:val="center"/>
          </w:tcPr>
          <w:p w14:paraId="704B9064" w14:textId="77777777" w:rsidR="001073DC" w:rsidRPr="00C744D8" w:rsidRDefault="00A36706" w:rsidP="00286579">
            <w:pPr>
              <w:spacing w:line="240" w:lineRule="auto"/>
              <w:jc w:val="center"/>
              <w:rPr>
                <w:rFonts w:ascii="Arial" w:hAnsi="Arial" w:cs="Arial"/>
                <w:b/>
              </w:rPr>
            </w:pPr>
            <w:r w:rsidRPr="00C744D8">
              <w:rPr>
                <w:rFonts w:ascii="Arial" w:hAnsi="Arial" w:cs="Arial"/>
                <w:b/>
              </w:rPr>
              <w:t>A fair local economy that works for everyone</w:t>
            </w:r>
          </w:p>
        </w:tc>
        <w:tc>
          <w:tcPr>
            <w:tcW w:w="4678" w:type="dxa"/>
            <w:vAlign w:val="center"/>
          </w:tcPr>
          <w:p w14:paraId="704B9065" w14:textId="77777777" w:rsidR="001073DC" w:rsidRPr="0068082A" w:rsidRDefault="00A36706" w:rsidP="00286579">
            <w:pPr>
              <w:spacing w:line="240" w:lineRule="auto"/>
              <w:jc w:val="center"/>
              <w:rPr>
                <w:rFonts w:ascii="Arial" w:hAnsi="Arial" w:cs="Arial"/>
                <w:bCs/>
              </w:rPr>
            </w:pPr>
            <w:r w:rsidRPr="0068082A">
              <w:rPr>
                <w:rFonts w:ascii="Arial" w:hAnsi="Arial" w:cs="Arial"/>
                <w:bCs/>
              </w:rPr>
              <w:t>Good homes, green spaces, healthy places</w:t>
            </w:r>
          </w:p>
        </w:tc>
      </w:tr>
    </w:tbl>
    <w:p w14:paraId="704B9067" w14:textId="77777777" w:rsidR="000179AF" w:rsidRPr="0068082A" w:rsidRDefault="00CE5B60" w:rsidP="000179AF">
      <w:pPr>
        <w:spacing w:line="240" w:lineRule="auto"/>
        <w:jc w:val="both"/>
        <w:rPr>
          <w:rFonts w:ascii="Arial" w:hAnsi="Arial" w:cs="Arial"/>
          <w:bCs/>
        </w:rPr>
      </w:pPr>
    </w:p>
    <w:p w14:paraId="704B9068" w14:textId="77777777" w:rsidR="001E4534" w:rsidRPr="0068082A" w:rsidRDefault="00A36706" w:rsidP="001E4534">
      <w:pPr>
        <w:pStyle w:val="Heading2"/>
        <w:spacing w:before="0" w:beforeAutospacing="0"/>
        <w:rPr>
          <w:rFonts w:ascii="Arial" w:hAnsi="Arial" w:cs="Arial"/>
          <w:sz w:val="22"/>
          <w:szCs w:val="22"/>
        </w:rPr>
      </w:pPr>
      <w:r w:rsidRPr="0068082A">
        <w:rPr>
          <w:rFonts w:ascii="Arial" w:hAnsi="Arial" w:cs="Arial"/>
          <w:sz w:val="22"/>
          <w:szCs w:val="22"/>
        </w:rPr>
        <w:t>Background to the report</w:t>
      </w:r>
    </w:p>
    <w:p w14:paraId="704B9069" w14:textId="77777777" w:rsidR="001159FE" w:rsidRDefault="00A36706" w:rsidP="00996503">
      <w:pPr>
        <w:pStyle w:val="NormalWeb"/>
        <w:numPr>
          <w:ilvl w:val="0"/>
          <w:numId w:val="12"/>
        </w:numPr>
        <w:spacing w:before="0" w:beforeAutospacing="0" w:after="0" w:afterAutospacing="0"/>
        <w:ind w:left="567" w:hanging="567"/>
        <w:rPr>
          <w:rFonts w:ascii="Arial" w:hAnsi="Arial" w:cs="Arial"/>
          <w:sz w:val="22"/>
          <w:szCs w:val="22"/>
          <w:lang w:val="en"/>
        </w:rPr>
      </w:pPr>
      <w:r w:rsidRPr="001159FE">
        <w:rPr>
          <w:rFonts w:ascii="Arial" w:hAnsi="Arial" w:cs="Arial"/>
          <w:sz w:val="22"/>
          <w:szCs w:val="22"/>
          <w:lang w:val="en"/>
        </w:rPr>
        <w:t xml:space="preserve">The Covid-19 pandemic has affected businesses across the economy causing many to cease trading for several months while others have had to significantly modify their operations. </w:t>
      </w:r>
    </w:p>
    <w:p w14:paraId="704B906A" w14:textId="77777777" w:rsidR="00996503" w:rsidRDefault="00CE5B60" w:rsidP="00996503">
      <w:pPr>
        <w:pStyle w:val="NormalWeb"/>
        <w:spacing w:before="0" w:beforeAutospacing="0" w:after="0" w:afterAutospacing="0"/>
        <w:ind w:left="567" w:hanging="567"/>
        <w:rPr>
          <w:rFonts w:ascii="Arial" w:hAnsi="Arial" w:cs="Arial"/>
          <w:sz w:val="22"/>
          <w:szCs w:val="22"/>
          <w:lang w:val="en"/>
        </w:rPr>
      </w:pPr>
    </w:p>
    <w:p w14:paraId="704B906B" w14:textId="77777777" w:rsidR="006E6D3F" w:rsidRPr="00996503" w:rsidRDefault="00A36706" w:rsidP="00996503">
      <w:pPr>
        <w:pStyle w:val="NormalWeb"/>
        <w:numPr>
          <w:ilvl w:val="0"/>
          <w:numId w:val="12"/>
        </w:numPr>
        <w:spacing w:before="0" w:beforeAutospacing="0" w:after="0" w:afterAutospacing="0"/>
        <w:ind w:left="567" w:hanging="567"/>
        <w:rPr>
          <w:rFonts w:ascii="Arial" w:hAnsi="Arial" w:cs="Arial"/>
          <w:sz w:val="22"/>
          <w:szCs w:val="22"/>
          <w:lang w:val="en"/>
        </w:rPr>
      </w:pPr>
      <w:r w:rsidRPr="00996503">
        <w:rPr>
          <w:rFonts w:ascii="Arial" w:hAnsi="Arial" w:cs="Arial"/>
          <w:sz w:val="22"/>
          <w:szCs w:val="22"/>
        </w:rPr>
        <w:t xml:space="preserve">The Business and Planning Act 2020 obtained Royal Assent on 22 July 2020. The Act introduced a number of powers and requirements on local authorities that affect how they deal with a variety of issues, with the aim of supporting local businesses and helping economic recovery as the COVID-19 restrictions put in place by Government continue to be eased. </w:t>
      </w:r>
    </w:p>
    <w:p w14:paraId="704B906C" w14:textId="77777777" w:rsidR="006E6D3F" w:rsidRPr="0068082A" w:rsidRDefault="00CE5B60" w:rsidP="00996503">
      <w:pPr>
        <w:pStyle w:val="NormalWeb"/>
        <w:spacing w:before="0" w:beforeAutospacing="0" w:after="0" w:afterAutospacing="0"/>
        <w:ind w:left="567" w:hanging="567"/>
        <w:rPr>
          <w:rFonts w:ascii="Arial" w:hAnsi="Arial" w:cs="Arial"/>
          <w:sz w:val="22"/>
          <w:szCs w:val="22"/>
        </w:rPr>
      </w:pPr>
    </w:p>
    <w:p w14:paraId="704B906D" w14:textId="77777777" w:rsidR="006E6D3F" w:rsidRPr="0068082A" w:rsidRDefault="00A36706" w:rsidP="00996503">
      <w:pPr>
        <w:pStyle w:val="Default"/>
        <w:numPr>
          <w:ilvl w:val="0"/>
          <w:numId w:val="12"/>
        </w:numPr>
        <w:spacing w:after="200"/>
        <w:ind w:left="567" w:hanging="567"/>
        <w:rPr>
          <w:rFonts w:ascii="Arial" w:hAnsi="Arial" w:cs="Arial"/>
          <w:sz w:val="22"/>
          <w:szCs w:val="22"/>
        </w:rPr>
      </w:pPr>
      <w:r w:rsidRPr="0068082A">
        <w:rPr>
          <w:rFonts w:ascii="Arial" w:hAnsi="Arial" w:cs="Arial"/>
          <w:sz w:val="22"/>
          <w:szCs w:val="22"/>
          <w:lang w:val="en"/>
        </w:rPr>
        <w:t xml:space="preserve">The Act introduced a temporary fast-track process for these businesses to obtain permission, in the form of a "pavement licence", from the Local Authority for the placement of furniture such as tables and chairs on the pavement outside their premise which will enable them to maximize their capacity whilst adhering to social distancing guidelines. </w:t>
      </w:r>
    </w:p>
    <w:p w14:paraId="704B906E" w14:textId="77777777" w:rsidR="006E6D3F" w:rsidRPr="0068082A" w:rsidRDefault="00A36706" w:rsidP="00996503">
      <w:pPr>
        <w:pStyle w:val="Default"/>
        <w:numPr>
          <w:ilvl w:val="0"/>
          <w:numId w:val="12"/>
        </w:numPr>
        <w:spacing w:after="200"/>
        <w:ind w:left="567" w:hanging="567"/>
        <w:rPr>
          <w:rFonts w:ascii="Arial" w:hAnsi="Arial" w:cs="Arial"/>
          <w:sz w:val="22"/>
          <w:szCs w:val="22"/>
        </w:rPr>
      </w:pPr>
      <w:r w:rsidRPr="0068082A">
        <w:rPr>
          <w:rFonts w:ascii="Arial" w:hAnsi="Arial" w:cs="Arial"/>
          <w:sz w:val="22"/>
          <w:szCs w:val="22"/>
        </w:rPr>
        <w:t xml:space="preserve">Any business selling and/or serving food or drink may apply for a pavement licence to have tables and chairs and other street furniture placed on the highway adjacent to their premises for the benefit of their customers. </w:t>
      </w:r>
    </w:p>
    <w:p w14:paraId="704B906F" w14:textId="77777777" w:rsidR="006E6D3F" w:rsidRPr="0068082A" w:rsidRDefault="00CE5B60" w:rsidP="00996503">
      <w:pPr>
        <w:pStyle w:val="Default"/>
        <w:ind w:left="567" w:hanging="567"/>
        <w:rPr>
          <w:rFonts w:ascii="Arial" w:hAnsi="Arial" w:cs="Arial"/>
          <w:sz w:val="22"/>
          <w:szCs w:val="22"/>
        </w:rPr>
      </w:pPr>
    </w:p>
    <w:p w14:paraId="704B9070" w14:textId="77777777" w:rsidR="006E6D3F" w:rsidRPr="0068082A" w:rsidRDefault="00A36706" w:rsidP="00996503">
      <w:pPr>
        <w:pStyle w:val="Default"/>
        <w:numPr>
          <w:ilvl w:val="0"/>
          <w:numId w:val="12"/>
        </w:numPr>
        <w:ind w:left="567" w:hanging="567"/>
        <w:rPr>
          <w:rFonts w:ascii="Arial" w:hAnsi="Arial" w:cs="Arial"/>
          <w:sz w:val="22"/>
          <w:szCs w:val="22"/>
        </w:rPr>
      </w:pPr>
      <w:r w:rsidRPr="0068082A">
        <w:rPr>
          <w:rFonts w:ascii="Arial" w:hAnsi="Arial" w:cs="Arial"/>
          <w:sz w:val="22"/>
          <w:szCs w:val="22"/>
        </w:rPr>
        <w:t>The new powers are temporary, and were originally placed until 30 September 2021, however, The Business and Planning Act 2020 (Pavement Licences) (Coronavirus) (Amendment) Regulations 2021, extends the temporary outdoor furniture provision until 30</w:t>
      </w:r>
      <w:r w:rsidRPr="0068082A">
        <w:rPr>
          <w:rFonts w:ascii="Arial" w:hAnsi="Arial" w:cs="Arial"/>
          <w:sz w:val="22"/>
          <w:szCs w:val="22"/>
          <w:vertAlign w:val="superscript"/>
        </w:rPr>
        <w:t>th</w:t>
      </w:r>
      <w:r w:rsidRPr="0068082A">
        <w:rPr>
          <w:rFonts w:ascii="Arial" w:hAnsi="Arial" w:cs="Arial"/>
          <w:sz w:val="22"/>
          <w:szCs w:val="22"/>
        </w:rPr>
        <w:t xml:space="preserve"> September 2022 for another 12 months.</w:t>
      </w:r>
    </w:p>
    <w:p w14:paraId="704B9071" w14:textId="77777777" w:rsidR="006E6D3F" w:rsidRPr="0068082A" w:rsidRDefault="00CE5B60" w:rsidP="00996503">
      <w:pPr>
        <w:pStyle w:val="Default"/>
        <w:ind w:left="567" w:hanging="567"/>
        <w:rPr>
          <w:rFonts w:ascii="Arial" w:hAnsi="Arial" w:cs="Arial"/>
          <w:sz w:val="22"/>
          <w:szCs w:val="22"/>
        </w:rPr>
      </w:pPr>
    </w:p>
    <w:p w14:paraId="704B9072" w14:textId="77777777" w:rsidR="006E6D3F" w:rsidRDefault="00A36706" w:rsidP="00996503">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Under the Business and Planning Act 2020, pavement licences are currently handled by the Licensing Authority, as an alternative to the previous regime which was the responsibility of the Highways Authority. </w:t>
      </w:r>
    </w:p>
    <w:p w14:paraId="704B9073" w14:textId="77777777" w:rsidR="00DE4AD6" w:rsidRDefault="00CE5B60" w:rsidP="00996503">
      <w:pPr>
        <w:pStyle w:val="ListParagraph"/>
        <w:ind w:left="567" w:hanging="567"/>
        <w:rPr>
          <w:rFonts w:ascii="Arial" w:hAnsi="Arial" w:cs="Arial"/>
        </w:rPr>
      </w:pPr>
    </w:p>
    <w:p w14:paraId="704B9074" w14:textId="77777777" w:rsidR="00DE4AD6" w:rsidRPr="00941293" w:rsidRDefault="00A36706" w:rsidP="00996503">
      <w:pPr>
        <w:pStyle w:val="ListParagraph"/>
        <w:numPr>
          <w:ilvl w:val="0"/>
          <w:numId w:val="12"/>
        </w:numPr>
        <w:ind w:left="567" w:hanging="567"/>
        <w:rPr>
          <w:rFonts w:ascii="Arial" w:hAnsi="Arial" w:cs="Arial"/>
          <w:color w:val="1F497D"/>
        </w:rPr>
      </w:pPr>
      <w:r w:rsidRPr="00941293">
        <w:rPr>
          <w:rFonts w:ascii="Arial" w:hAnsi="Arial" w:cs="Arial"/>
        </w:rPr>
        <w:lastRenderedPageBreak/>
        <w:t xml:space="preserve">Due to the Covid 19 pandemic, an urgent decision </w:t>
      </w:r>
      <w:r>
        <w:rPr>
          <w:rFonts w:ascii="Arial" w:hAnsi="Arial" w:cs="Arial"/>
        </w:rPr>
        <w:t xml:space="preserve">was made last July </w:t>
      </w:r>
      <w:r w:rsidRPr="00941293">
        <w:rPr>
          <w:rFonts w:ascii="Arial" w:hAnsi="Arial" w:cs="Arial"/>
        </w:rPr>
        <w:t>under Standing Order 35 of the council’s constitution, to adopt a Pavement Licensing Policy  by virtue of the Business and Planning Act 2020.</w:t>
      </w:r>
      <w:r>
        <w:rPr>
          <w:rFonts w:ascii="Arial" w:hAnsi="Arial" w:cs="Arial"/>
        </w:rPr>
        <w:t xml:space="preserve"> –Please refer to Background Documents 1, 2 and 3</w:t>
      </w:r>
    </w:p>
    <w:p w14:paraId="704B9075" w14:textId="77777777" w:rsidR="006E6D3F" w:rsidRPr="00996503" w:rsidRDefault="00A36706" w:rsidP="00996503">
      <w:pPr>
        <w:pStyle w:val="Default"/>
        <w:numPr>
          <w:ilvl w:val="0"/>
          <w:numId w:val="12"/>
        </w:numPr>
        <w:ind w:left="567" w:hanging="567"/>
        <w:rPr>
          <w:rFonts w:ascii="Arial" w:hAnsi="Arial" w:cs="Arial"/>
          <w:sz w:val="22"/>
          <w:szCs w:val="22"/>
        </w:rPr>
      </w:pPr>
      <w:r w:rsidRPr="00996503">
        <w:rPr>
          <w:rFonts w:ascii="Arial" w:hAnsi="Arial" w:cs="Arial"/>
          <w:sz w:val="22"/>
          <w:szCs w:val="22"/>
        </w:rPr>
        <w:t xml:space="preserve">A maximum fee of £100 can be charged for applications. </w:t>
      </w:r>
    </w:p>
    <w:p w14:paraId="704B9076" w14:textId="77777777" w:rsidR="006E6D3F" w:rsidRPr="0068082A" w:rsidRDefault="00CE5B60" w:rsidP="00996503">
      <w:pPr>
        <w:pStyle w:val="ListParagraph"/>
        <w:ind w:left="567" w:hanging="567"/>
        <w:rPr>
          <w:rFonts w:ascii="Arial" w:hAnsi="Arial" w:cs="Arial"/>
        </w:rPr>
      </w:pPr>
    </w:p>
    <w:p w14:paraId="704B9077" w14:textId="77777777" w:rsidR="006E6D3F" w:rsidRPr="0068082A" w:rsidRDefault="00A36706" w:rsidP="006E6D3F">
      <w:pPr>
        <w:pStyle w:val="Default"/>
        <w:rPr>
          <w:rFonts w:ascii="Arial" w:hAnsi="Arial" w:cs="Arial"/>
          <w:b/>
          <w:sz w:val="22"/>
          <w:szCs w:val="22"/>
        </w:rPr>
      </w:pPr>
      <w:r w:rsidRPr="0068082A">
        <w:rPr>
          <w:rFonts w:ascii="Arial" w:hAnsi="Arial" w:cs="Arial"/>
          <w:b/>
          <w:sz w:val="22"/>
          <w:szCs w:val="22"/>
        </w:rPr>
        <w:t xml:space="preserve">Recommended approach </w:t>
      </w:r>
    </w:p>
    <w:p w14:paraId="704B9078" w14:textId="77777777" w:rsidR="006E6D3F" w:rsidRPr="0068082A" w:rsidRDefault="00CE5B60" w:rsidP="006E6D3F">
      <w:pPr>
        <w:pStyle w:val="Default"/>
        <w:rPr>
          <w:rFonts w:ascii="Arial" w:hAnsi="Arial" w:cs="Arial"/>
          <w:sz w:val="22"/>
          <w:szCs w:val="22"/>
        </w:rPr>
      </w:pPr>
    </w:p>
    <w:p w14:paraId="704B9079"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As the pavement licence regime was originally time limited to run through to 30th September 2021, all of the licences issued under the scheme are due to expire on this date. </w:t>
      </w:r>
    </w:p>
    <w:p w14:paraId="704B907A" w14:textId="77777777" w:rsidR="006E6D3F" w:rsidRPr="0068082A" w:rsidRDefault="00CE5B60" w:rsidP="00C40D98">
      <w:pPr>
        <w:pStyle w:val="Default"/>
        <w:ind w:left="567" w:hanging="567"/>
        <w:rPr>
          <w:rFonts w:ascii="Arial" w:hAnsi="Arial" w:cs="Arial"/>
          <w:sz w:val="22"/>
          <w:szCs w:val="22"/>
        </w:rPr>
      </w:pPr>
    </w:p>
    <w:p w14:paraId="704B907B"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As such, if these premises wish to maintain their outside areas currently covered by a licence, they will need to re-apply. </w:t>
      </w:r>
    </w:p>
    <w:p w14:paraId="704B907C" w14:textId="77777777" w:rsidR="006E6D3F" w:rsidRPr="0068082A" w:rsidRDefault="00CE5B60" w:rsidP="00C40D98">
      <w:pPr>
        <w:pStyle w:val="Default"/>
        <w:ind w:left="567" w:hanging="567"/>
        <w:rPr>
          <w:rFonts w:ascii="Arial" w:hAnsi="Arial" w:cs="Arial"/>
          <w:sz w:val="22"/>
          <w:szCs w:val="22"/>
        </w:rPr>
      </w:pPr>
    </w:p>
    <w:p w14:paraId="704B907D"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As the application process is designed to be as burden free and expedited as possible, this should not cause any delay in re-issuing licences to premises and not be subject to a lengthy process. </w:t>
      </w:r>
    </w:p>
    <w:p w14:paraId="704B907E" w14:textId="77777777" w:rsidR="006E6D3F" w:rsidRPr="0068082A" w:rsidRDefault="00CE5B60" w:rsidP="00C40D98">
      <w:pPr>
        <w:pStyle w:val="Default"/>
        <w:ind w:left="567" w:hanging="567"/>
        <w:rPr>
          <w:rFonts w:ascii="Arial" w:hAnsi="Arial" w:cs="Arial"/>
          <w:sz w:val="22"/>
          <w:szCs w:val="22"/>
        </w:rPr>
      </w:pPr>
    </w:p>
    <w:p w14:paraId="704B907F"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The legislation does enable the Council to issue a pavement licence for a shorter duration than the length of the scheme, however guidance issued by the Local Government Association indicates that the Council should only consider issuing for a shorter duration than the length of the scheme where there is reasonable reason to do so e.g. where the application is linked to a time limited road closure.</w:t>
      </w:r>
    </w:p>
    <w:p w14:paraId="704B9080" w14:textId="77777777" w:rsidR="006E6D3F" w:rsidRPr="0068082A" w:rsidRDefault="00CE5B60" w:rsidP="00C40D98">
      <w:pPr>
        <w:pStyle w:val="Default"/>
        <w:ind w:left="567" w:hanging="567"/>
        <w:rPr>
          <w:rFonts w:ascii="Arial" w:hAnsi="Arial" w:cs="Arial"/>
          <w:sz w:val="22"/>
          <w:szCs w:val="22"/>
        </w:rPr>
      </w:pPr>
    </w:p>
    <w:p w14:paraId="704B9081" w14:textId="77777777" w:rsidR="001159FE"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In 2020</w:t>
      </w:r>
      <w:r>
        <w:rPr>
          <w:rFonts w:ascii="Arial" w:hAnsi="Arial" w:cs="Arial"/>
          <w:sz w:val="22"/>
          <w:szCs w:val="22"/>
        </w:rPr>
        <w:t>,</w:t>
      </w:r>
      <w:r w:rsidRPr="0068082A">
        <w:rPr>
          <w:rFonts w:ascii="Arial" w:hAnsi="Arial" w:cs="Arial"/>
          <w:sz w:val="22"/>
          <w:szCs w:val="22"/>
        </w:rPr>
        <w:t xml:space="preserve"> </w:t>
      </w:r>
      <w:r>
        <w:rPr>
          <w:rFonts w:ascii="Arial" w:hAnsi="Arial" w:cs="Arial"/>
          <w:sz w:val="22"/>
          <w:szCs w:val="22"/>
        </w:rPr>
        <w:t xml:space="preserve">the fee </w:t>
      </w:r>
      <w:r w:rsidRPr="0068082A">
        <w:rPr>
          <w:rFonts w:ascii="Arial" w:hAnsi="Arial" w:cs="Arial"/>
          <w:sz w:val="22"/>
          <w:szCs w:val="22"/>
        </w:rPr>
        <w:t xml:space="preserve">for pavement licences was £100. It is recommended that </w:t>
      </w:r>
      <w:r>
        <w:rPr>
          <w:rFonts w:ascii="Arial" w:hAnsi="Arial" w:cs="Arial"/>
          <w:sz w:val="22"/>
          <w:szCs w:val="22"/>
        </w:rPr>
        <w:t>C</w:t>
      </w:r>
      <w:r w:rsidRPr="0068082A">
        <w:rPr>
          <w:rFonts w:ascii="Arial" w:hAnsi="Arial" w:cs="Arial"/>
          <w:sz w:val="22"/>
          <w:szCs w:val="22"/>
        </w:rPr>
        <w:t xml:space="preserve">ouncil confirms to retain the same fee of £100 for each </w:t>
      </w:r>
      <w:r>
        <w:rPr>
          <w:rFonts w:ascii="Arial" w:hAnsi="Arial" w:cs="Arial"/>
          <w:sz w:val="22"/>
          <w:szCs w:val="22"/>
        </w:rPr>
        <w:t xml:space="preserve">new </w:t>
      </w:r>
      <w:r w:rsidRPr="0068082A">
        <w:rPr>
          <w:rFonts w:ascii="Arial" w:hAnsi="Arial" w:cs="Arial"/>
          <w:sz w:val="22"/>
          <w:szCs w:val="22"/>
        </w:rPr>
        <w:t>pavement licence in line with the maximum amount specified by Government</w:t>
      </w:r>
      <w:r>
        <w:rPr>
          <w:rFonts w:ascii="Arial" w:hAnsi="Arial" w:cs="Arial"/>
          <w:sz w:val="22"/>
          <w:szCs w:val="22"/>
        </w:rPr>
        <w:t>.</w:t>
      </w:r>
    </w:p>
    <w:p w14:paraId="704B9082" w14:textId="77777777" w:rsidR="001159FE" w:rsidRDefault="00CE5B60" w:rsidP="00C40D98">
      <w:pPr>
        <w:pStyle w:val="ListParagraph"/>
        <w:ind w:left="567" w:hanging="567"/>
        <w:rPr>
          <w:rFonts w:ascii="Arial" w:eastAsia="Times New Roman" w:hAnsi="Arial" w:cs="Arial"/>
          <w:color w:val="202020"/>
        </w:rPr>
      </w:pPr>
    </w:p>
    <w:p w14:paraId="704B9083" w14:textId="77777777" w:rsidR="006E6D3F" w:rsidRPr="001159FE" w:rsidRDefault="00A36706" w:rsidP="00C40D98">
      <w:pPr>
        <w:pStyle w:val="Default"/>
        <w:numPr>
          <w:ilvl w:val="0"/>
          <w:numId w:val="12"/>
        </w:numPr>
        <w:ind w:left="567" w:hanging="567"/>
        <w:rPr>
          <w:rFonts w:ascii="Arial" w:hAnsi="Arial" w:cs="Arial"/>
          <w:sz w:val="22"/>
          <w:szCs w:val="22"/>
        </w:rPr>
      </w:pPr>
      <w:r>
        <w:rPr>
          <w:rFonts w:ascii="Arial" w:eastAsia="Times New Roman" w:hAnsi="Arial" w:cs="Arial"/>
          <w:color w:val="202020"/>
          <w:sz w:val="22"/>
          <w:szCs w:val="22"/>
        </w:rPr>
        <w:t>W</w:t>
      </w:r>
      <w:r w:rsidRPr="001159FE">
        <w:rPr>
          <w:rFonts w:ascii="Arial" w:eastAsia="Times New Roman" w:hAnsi="Arial" w:cs="Arial"/>
          <w:color w:val="202020"/>
          <w:sz w:val="22"/>
          <w:szCs w:val="22"/>
        </w:rPr>
        <w:t xml:space="preserve">ith the exception </w:t>
      </w:r>
      <w:r>
        <w:rPr>
          <w:rFonts w:ascii="Arial" w:eastAsia="Times New Roman" w:hAnsi="Arial" w:cs="Arial"/>
          <w:color w:val="202020"/>
          <w:sz w:val="22"/>
          <w:szCs w:val="22"/>
        </w:rPr>
        <w:t>that any p</w:t>
      </w:r>
      <w:r w:rsidRPr="001159FE">
        <w:rPr>
          <w:rFonts w:ascii="Arial" w:hAnsi="Arial" w:cs="Arial"/>
          <w:sz w:val="22"/>
          <w:szCs w:val="22"/>
        </w:rPr>
        <w:t>avement licences</w:t>
      </w:r>
      <w:r>
        <w:rPr>
          <w:rFonts w:ascii="Arial" w:hAnsi="Arial" w:cs="Arial"/>
          <w:sz w:val="22"/>
          <w:szCs w:val="22"/>
        </w:rPr>
        <w:t>,</w:t>
      </w:r>
      <w:r w:rsidRPr="001159FE">
        <w:rPr>
          <w:rFonts w:ascii="Arial" w:hAnsi="Arial" w:cs="Arial"/>
          <w:sz w:val="22"/>
          <w:szCs w:val="22"/>
        </w:rPr>
        <w:t xml:space="preserve"> issued by South Ribble Borough Council</w:t>
      </w:r>
      <w:r>
        <w:rPr>
          <w:rFonts w:ascii="Arial" w:hAnsi="Arial" w:cs="Arial"/>
          <w:sz w:val="22"/>
          <w:szCs w:val="22"/>
        </w:rPr>
        <w:t xml:space="preserve"> with an expiry of </w:t>
      </w:r>
      <w:r w:rsidRPr="001159FE">
        <w:rPr>
          <w:rFonts w:ascii="Arial" w:hAnsi="Arial" w:cs="Arial"/>
          <w:sz w:val="22"/>
          <w:szCs w:val="22"/>
        </w:rPr>
        <w:t>30</w:t>
      </w:r>
      <w:r w:rsidRPr="001159FE">
        <w:rPr>
          <w:rFonts w:ascii="Arial" w:hAnsi="Arial" w:cs="Arial"/>
          <w:sz w:val="22"/>
          <w:szCs w:val="22"/>
          <w:vertAlign w:val="superscript"/>
        </w:rPr>
        <w:t>th</w:t>
      </w:r>
      <w:r w:rsidRPr="001159FE">
        <w:rPr>
          <w:rFonts w:ascii="Arial" w:hAnsi="Arial" w:cs="Arial"/>
          <w:sz w:val="22"/>
          <w:szCs w:val="22"/>
        </w:rPr>
        <w:t xml:space="preserve"> September 2021 will be offered a new application free of charge</w:t>
      </w:r>
      <w:r>
        <w:rPr>
          <w:rFonts w:ascii="Arial" w:hAnsi="Arial" w:cs="Arial"/>
          <w:sz w:val="22"/>
          <w:szCs w:val="22"/>
        </w:rPr>
        <w:t xml:space="preserve"> until September 2022.</w:t>
      </w:r>
      <w:r w:rsidRPr="001159FE">
        <w:rPr>
          <w:rFonts w:ascii="Arial" w:hAnsi="Arial" w:cs="Arial"/>
          <w:sz w:val="22"/>
          <w:szCs w:val="22"/>
        </w:rPr>
        <w:t xml:space="preserve"> </w:t>
      </w:r>
    </w:p>
    <w:p w14:paraId="704B9084" w14:textId="77777777" w:rsidR="006E6D3F" w:rsidRPr="0068082A" w:rsidRDefault="00CE5B60" w:rsidP="00C40D98">
      <w:pPr>
        <w:pStyle w:val="Default"/>
        <w:ind w:left="567" w:hanging="567"/>
        <w:rPr>
          <w:rFonts w:ascii="Arial" w:hAnsi="Arial" w:cs="Arial"/>
          <w:sz w:val="22"/>
          <w:szCs w:val="22"/>
        </w:rPr>
      </w:pPr>
    </w:p>
    <w:p w14:paraId="704B9085" w14:textId="77777777" w:rsidR="006E6D3F"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The reasoning behind this proposal is due to the premises being closed for a large duration of their previous pavement licence </w:t>
      </w:r>
      <w:r>
        <w:rPr>
          <w:rFonts w:ascii="Arial" w:hAnsi="Arial" w:cs="Arial"/>
          <w:sz w:val="22"/>
          <w:szCs w:val="22"/>
        </w:rPr>
        <w:t>issued during 2020/2021</w:t>
      </w:r>
      <w:r w:rsidRPr="0068082A">
        <w:rPr>
          <w:rFonts w:ascii="Arial" w:hAnsi="Arial" w:cs="Arial"/>
          <w:sz w:val="22"/>
          <w:szCs w:val="22"/>
        </w:rPr>
        <w:t xml:space="preserve">, due to Covid restrictions set by the government. </w:t>
      </w:r>
    </w:p>
    <w:p w14:paraId="704B9086" w14:textId="77777777" w:rsidR="00D65BC6" w:rsidRDefault="00CE5B60" w:rsidP="00C40D98">
      <w:pPr>
        <w:pStyle w:val="ListParagraph"/>
        <w:ind w:left="567" w:hanging="567"/>
        <w:rPr>
          <w:rFonts w:ascii="Arial" w:hAnsi="Arial" w:cs="Arial"/>
        </w:rPr>
      </w:pPr>
    </w:p>
    <w:p w14:paraId="704B9087" w14:textId="77777777" w:rsidR="00D65BC6" w:rsidRDefault="00A36706" w:rsidP="00C40D98">
      <w:pPr>
        <w:pStyle w:val="ListParagraph"/>
        <w:numPr>
          <w:ilvl w:val="0"/>
          <w:numId w:val="12"/>
        </w:numPr>
        <w:spacing w:before="100" w:after="100"/>
        <w:ind w:left="567" w:hanging="567"/>
        <w:jc w:val="both"/>
        <w:rPr>
          <w:rFonts w:ascii="Arial" w:hAnsi="Arial" w:cs="Arial"/>
          <w:sz w:val="24"/>
          <w:szCs w:val="24"/>
          <w:lang w:val="en"/>
        </w:rPr>
      </w:pPr>
      <w:r w:rsidRPr="00941293">
        <w:rPr>
          <w:rFonts w:ascii="Arial" w:hAnsi="Arial" w:cs="Arial"/>
          <w:lang w:val="en"/>
        </w:rPr>
        <w:t>The Policy and application form have been updated to reflect the extension of Pavement Licences until the 30</w:t>
      </w:r>
      <w:r w:rsidRPr="00941293">
        <w:rPr>
          <w:rFonts w:ascii="Arial" w:hAnsi="Arial" w:cs="Arial"/>
          <w:vertAlign w:val="superscript"/>
          <w:lang w:val="en"/>
        </w:rPr>
        <w:t>th</w:t>
      </w:r>
      <w:r w:rsidRPr="00941293">
        <w:rPr>
          <w:rFonts w:ascii="Arial" w:hAnsi="Arial" w:cs="Arial"/>
          <w:lang w:val="en"/>
        </w:rPr>
        <w:t xml:space="preserve"> September 2022</w:t>
      </w:r>
      <w:r>
        <w:rPr>
          <w:rFonts w:ascii="Arial" w:hAnsi="Arial" w:cs="Arial"/>
          <w:lang w:val="en"/>
        </w:rPr>
        <w:t xml:space="preserve"> and can be found at Appendix 1 and 2 respectively.</w:t>
      </w:r>
    </w:p>
    <w:p w14:paraId="704B9088" w14:textId="77777777" w:rsidR="00D65BC6" w:rsidRPr="00941293" w:rsidRDefault="00CE5B60" w:rsidP="00C40D98">
      <w:pPr>
        <w:pStyle w:val="ListParagraph"/>
        <w:ind w:left="567" w:hanging="567"/>
        <w:rPr>
          <w:rFonts w:ascii="Arial" w:hAnsi="Arial" w:cs="Arial"/>
          <w:sz w:val="24"/>
          <w:szCs w:val="24"/>
          <w:lang w:val="en"/>
        </w:rPr>
      </w:pPr>
    </w:p>
    <w:p w14:paraId="704B9089" w14:textId="77777777" w:rsidR="00D65BC6" w:rsidRPr="00B302D5" w:rsidRDefault="00A36706" w:rsidP="00C40D98">
      <w:pPr>
        <w:pStyle w:val="ListParagraph"/>
        <w:numPr>
          <w:ilvl w:val="0"/>
          <w:numId w:val="12"/>
        </w:numPr>
        <w:spacing w:before="100" w:after="100"/>
        <w:ind w:left="567" w:hanging="567"/>
        <w:jc w:val="both"/>
        <w:rPr>
          <w:rFonts w:ascii="Arial" w:hAnsi="Arial" w:cs="Arial"/>
          <w:lang w:val="en"/>
        </w:rPr>
      </w:pPr>
      <w:r w:rsidRPr="00B302D5">
        <w:rPr>
          <w:rFonts w:ascii="Arial" w:hAnsi="Arial" w:cs="Arial"/>
          <w:lang w:val="en"/>
        </w:rPr>
        <w:t>The policy seeks to extend authority to delegate decisions to officers in the following way;</w:t>
      </w:r>
    </w:p>
    <w:p w14:paraId="704B908A" w14:textId="77777777" w:rsidR="00D65BC6" w:rsidRPr="00CC44CF" w:rsidRDefault="00CE5B60" w:rsidP="00D65BC6">
      <w:pPr>
        <w:pStyle w:val="ListParagraph"/>
        <w:spacing w:before="100" w:after="100"/>
        <w:ind w:left="1080"/>
        <w:jc w:val="both"/>
        <w:rPr>
          <w:rFonts w:ascii="Arial" w:hAnsi="Arial" w:cs="Arial"/>
          <w:sz w:val="24"/>
          <w:szCs w:val="24"/>
          <w:lang w:val="en"/>
        </w:rPr>
      </w:pPr>
    </w:p>
    <w:tbl>
      <w:tblPr>
        <w:tblStyle w:val="TableGrid"/>
        <w:tblpPr w:leftFromText="180" w:rightFromText="180" w:vertAnchor="text" w:horzAnchor="page" w:tblpX="2205" w:tblpY="31"/>
        <w:tblW w:w="0" w:type="auto"/>
        <w:tblLook w:val="04A0" w:firstRow="1" w:lastRow="0" w:firstColumn="1" w:lastColumn="0" w:noHBand="0" w:noVBand="1"/>
      </w:tblPr>
      <w:tblGrid>
        <w:gridCol w:w="2046"/>
        <w:gridCol w:w="3290"/>
        <w:gridCol w:w="3311"/>
      </w:tblGrid>
      <w:tr w:rsidR="008C7995" w14:paraId="704B908E" w14:textId="77777777" w:rsidTr="00D41F42">
        <w:tc>
          <w:tcPr>
            <w:tcW w:w="2046" w:type="dxa"/>
          </w:tcPr>
          <w:p w14:paraId="704B908B" w14:textId="77777777" w:rsidR="00D65BC6" w:rsidRPr="00CC44CF" w:rsidRDefault="00A36706" w:rsidP="00D41F42">
            <w:pPr>
              <w:rPr>
                <w:bCs/>
              </w:rPr>
            </w:pPr>
            <w:r w:rsidRPr="00CC44CF">
              <w:rPr>
                <w:bCs/>
              </w:rPr>
              <w:t>Function</w:t>
            </w:r>
          </w:p>
        </w:tc>
        <w:tc>
          <w:tcPr>
            <w:tcW w:w="3290" w:type="dxa"/>
          </w:tcPr>
          <w:p w14:paraId="704B908C" w14:textId="77777777" w:rsidR="00D65BC6" w:rsidRPr="00CC44CF" w:rsidRDefault="00CE5B60" w:rsidP="00D41F42">
            <w:pPr>
              <w:rPr>
                <w:bCs/>
              </w:rPr>
            </w:pPr>
          </w:p>
        </w:tc>
        <w:tc>
          <w:tcPr>
            <w:tcW w:w="3311" w:type="dxa"/>
          </w:tcPr>
          <w:p w14:paraId="704B908D" w14:textId="77777777" w:rsidR="00D65BC6" w:rsidRPr="00CC44CF" w:rsidRDefault="00A36706" w:rsidP="00D41F42">
            <w:pPr>
              <w:rPr>
                <w:bCs/>
              </w:rPr>
            </w:pPr>
            <w:r w:rsidRPr="00CC44CF">
              <w:rPr>
                <w:bCs/>
              </w:rPr>
              <w:t>Decision Delegated to</w:t>
            </w:r>
          </w:p>
        </w:tc>
      </w:tr>
      <w:tr w:rsidR="008C7995" w14:paraId="704B9093" w14:textId="77777777" w:rsidTr="00D41F42">
        <w:tc>
          <w:tcPr>
            <w:tcW w:w="2046" w:type="dxa"/>
          </w:tcPr>
          <w:p w14:paraId="704B908F" w14:textId="77777777" w:rsidR="00D65BC6" w:rsidRPr="00CC44CF" w:rsidRDefault="00A36706" w:rsidP="00D41F42">
            <w:pPr>
              <w:rPr>
                <w:bCs/>
              </w:rPr>
            </w:pPr>
            <w:r w:rsidRPr="00CC44CF">
              <w:rPr>
                <w:bCs/>
              </w:rPr>
              <w:t>Grant of Pavement Licence</w:t>
            </w:r>
          </w:p>
        </w:tc>
        <w:tc>
          <w:tcPr>
            <w:tcW w:w="3290" w:type="dxa"/>
          </w:tcPr>
          <w:p w14:paraId="704B9090" w14:textId="77777777" w:rsidR="00D65BC6" w:rsidRPr="00CC44CF" w:rsidRDefault="00A36706" w:rsidP="00D41F42">
            <w:pPr>
              <w:rPr>
                <w:bCs/>
              </w:rPr>
            </w:pPr>
            <w:r w:rsidRPr="00CC44CF">
              <w:rPr>
                <w:bCs/>
              </w:rPr>
              <w:t xml:space="preserve">Where, during the public consultation period, no representations have been received.   </w:t>
            </w:r>
          </w:p>
        </w:tc>
        <w:tc>
          <w:tcPr>
            <w:tcW w:w="3311" w:type="dxa"/>
          </w:tcPr>
          <w:p w14:paraId="704B9091" w14:textId="77777777" w:rsidR="00D65BC6" w:rsidRPr="00CC44CF" w:rsidRDefault="00A36706" w:rsidP="00D41F42">
            <w:pPr>
              <w:rPr>
                <w:bCs/>
              </w:rPr>
            </w:pPr>
            <w:r w:rsidRPr="00CC44CF">
              <w:rPr>
                <w:bCs/>
              </w:rPr>
              <w:t xml:space="preserve">Licensing Officers. </w:t>
            </w:r>
          </w:p>
          <w:p w14:paraId="704B9092" w14:textId="77777777" w:rsidR="00D65BC6" w:rsidRPr="00CC44CF" w:rsidRDefault="00CE5B60" w:rsidP="00D41F42">
            <w:pPr>
              <w:rPr>
                <w:bCs/>
              </w:rPr>
            </w:pPr>
          </w:p>
        </w:tc>
      </w:tr>
      <w:tr w:rsidR="008C7995" w14:paraId="704B9097" w14:textId="77777777" w:rsidTr="00D41F42">
        <w:tc>
          <w:tcPr>
            <w:tcW w:w="2046" w:type="dxa"/>
          </w:tcPr>
          <w:p w14:paraId="704B9094" w14:textId="77777777" w:rsidR="00D65BC6" w:rsidRPr="00CC44CF" w:rsidRDefault="00CE5B60" w:rsidP="00D41F42">
            <w:pPr>
              <w:rPr>
                <w:bCs/>
              </w:rPr>
            </w:pPr>
          </w:p>
        </w:tc>
        <w:tc>
          <w:tcPr>
            <w:tcW w:w="3290" w:type="dxa"/>
          </w:tcPr>
          <w:p w14:paraId="704B9095" w14:textId="77777777" w:rsidR="00D65BC6" w:rsidRPr="00CC44CF" w:rsidRDefault="00A36706" w:rsidP="00D41F42">
            <w:pPr>
              <w:rPr>
                <w:bCs/>
              </w:rPr>
            </w:pPr>
            <w:r w:rsidRPr="00CC44CF">
              <w:rPr>
                <w:bCs/>
              </w:rPr>
              <w:t xml:space="preserve">Where, during the public consultation period, </w:t>
            </w:r>
            <w:r w:rsidRPr="00CC44CF">
              <w:rPr>
                <w:bCs/>
              </w:rPr>
              <w:lastRenderedPageBreak/>
              <w:t>representations have been received.</w:t>
            </w:r>
          </w:p>
        </w:tc>
        <w:tc>
          <w:tcPr>
            <w:tcW w:w="3311" w:type="dxa"/>
          </w:tcPr>
          <w:p w14:paraId="704B9096" w14:textId="77777777" w:rsidR="00D65BC6" w:rsidRPr="00CC44CF" w:rsidRDefault="00A36706" w:rsidP="00D41F42">
            <w:pPr>
              <w:rPr>
                <w:bCs/>
              </w:rPr>
            </w:pPr>
            <w:r w:rsidRPr="00CC44CF">
              <w:rPr>
                <w:bCs/>
              </w:rPr>
              <w:lastRenderedPageBreak/>
              <w:t xml:space="preserve">Shared Services Lead – Legal &amp; Deputy Monitoring Officer or </w:t>
            </w:r>
            <w:r w:rsidRPr="00CC44CF">
              <w:rPr>
                <w:bCs/>
              </w:rPr>
              <w:lastRenderedPageBreak/>
              <w:t xml:space="preserve">Senior Solicitor in consultation with Chair/Vice Chair of Licensing/Portfolio holder </w:t>
            </w:r>
          </w:p>
        </w:tc>
      </w:tr>
      <w:tr w:rsidR="008C7995" w14:paraId="704B909B" w14:textId="77777777" w:rsidTr="00D41F42">
        <w:tc>
          <w:tcPr>
            <w:tcW w:w="2046" w:type="dxa"/>
          </w:tcPr>
          <w:p w14:paraId="704B9098" w14:textId="77777777" w:rsidR="00D65BC6" w:rsidRPr="00CC44CF" w:rsidRDefault="00A36706" w:rsidP="00D41F42">
            <w:pPr>
              <w:rPr>
                <w:bCs/>
              </w:rPr>
            </w:pPr>
            <w:r w:rsidRPr="00CC44CF">
              <w:rPr>
                <w:bCs/>
              </w:rPr>
              <w:lastRenderedPageBreak/>
              <w:t>Revocation of Pavement Licence</w:t>
            </w:r>
          </w:p>
        </w:tc>
        <w:tc>
          <w:tcPr>
            <w:tcW w:w="3290" w:type="dxa"/>
          </w:tcPr>
          <w:p w14:paraId="704B9099" w14:textId="77777777" w:rsidR="00D65BC6" w:rsidRPr="00CC44CF" w:rsidRDefault="00A36706" w:rsidP="00D41F42">
            <w:pPr>
              <w:rPr>
                <w:bCs/>
              </w:rPr>
            </w:pPr>
            <w:r w:rsidRPr="00CC44CF">
              <w:rPr>
                <w:bCs/>
              </w:rPr>
              <w:t>In line with Paragraph 5 of the Policy above</w:t>
            </w:r>
          </w:p>
        </w:tc>
        <w:tc>
          <w:tcPr>
            <w:tcW w:w="3311" w:type="dxa"/>
          </w:tcPr>
          <w:p w14:paraId="704B909A" w14:textId="77777777" w:rsidR="00D65BC6" w:rsidRPr="00CC44CF" w:rsidRDefault="00A36706" w:rsidP="00D41F42">
            <w:pPr>
              <w:rPr>
                <w:bCs/>
              </w:rPr>
            </w:pPr>
            <w:r w:rsidRPr="00CC44CF">
              <w:rPr>
                <w:bCs/>
              </w:rPr>
              <w:t>Shared Services Lead – Legal &amp; Deputy Monitoring Officer or Senior Solicitor in consultation with Chair/Vice Chair of Licensing/Portfolio holder</w:t>
            </w:r>
          </w:p>
        </w:tc>
      </w:tr>
      <w:tr w:rsidR="008C7995" w14:paraId="704B909F" w14:textId="77777777" w:rsidTr="00D41F42">
        <w:tc>
          <w:tcPr>
            <w:tcW w:w="2046" w:type="dxa"/>
          </w:tcPr>
          <w:p w14:paraId="704B909C" w14:textId="77777777" w:rsidR="00D65BC6" w:rsidRPr="00CC44CF" w:rsidRDefault="00A36706" w:rsidP="00D41F42">
            <w:pPr>
              <w:rPr>
                <w:bCs/>
              </w:rPr>
            </w:pPr>
            <w:r w:rsidRPr="00CC44CF">
              <w:rPr>
                <w:bCs/>
              </w:rPr>
              <w:t>Remedial Notices</w:t>
            </w:r>
          </w:p>
        </w:tc>
        <w:tc>
          <w:tcPr>
            <w:tcW w:w="3290" w:type="dxa"/>
          </w:tcPr>
          <w:p w14:paraId="704B909D" w14:textId="77777777" w:rsidR="00D65BC6" w:rsidRPr="00CC44CF" w:rsidRDefault="00A36706" w:rsidP="00D41F42">
            <w:pPr>
              <w:rPr>
                <w:bCs/>
              </w:rPr>
            </w:pPr>
            <w:r w:rsidRPr="00CC44CF">
              <w:rPr>
                <w:bCs/>
              </w:rPr>
              <w:t>Breach of condition (case by case basis)</w:t>
            </w:r>
          </w:p>
        </w:tc>
        <w:tc>
          <w:tcPr>
            <w:tcW w:w="3311" w:type="dxa"/>
          </w:tcPr>
          <w:p w14:paraId="704B909E" w14:textId="77777777" w:rsidR="00D65BC6" w:rsidRPr="00CC44CF" w:rsidRDefault="00A36706" w:rsidP="00D41F42">
            <w:pPr>
              <w:rPr>
                <w:bCs/>
              </w:rPr>
            </w:pPr>
            <w:r w:rsidRPr="00CC44CF">
              <w:rPr>
                <w:bCs/>
              </w:rPr>
              <w:t>Licensing Officers</w:t>
            </w:r>
          </w:p>
        </w:tc>
      </w:tr>
    </w:tbl>
    <w:p w14:paraId="704B90A0" w14:textId="77777777" w:rsidR="006E6D3F" w:rsidRPr="0068082A" w:rsidRDefault="00CE5B60" w:rsidP="006E6D3F">
      <w:pPr>
        <w:pStyle w:val="Default"/>
        <w:spacing w:after="200"/>
        <w:rPr>
          <w:rFonts w:ascii="Arial" w:hAnsi="Arial" w:cs="Arial"/>
          <w:sz w:val="22"/>
          <w:szCs w:val="22"/>
        </w:rPr>
      </w:pPr>
    </w:p>
    <w:p w14:paraId="704B90A1" w14:textId="77777777" w:rsidR="00284E95" w:rsidRPr="0068082A" w:rsidRDefault="00A36706" w:rsidP="00284E95">
      <w:pPr>
        <w:pStyle w:val="Heading2"/>
        <w:rPr>
          <w:rFonts w:ascii="Arial" w:hAnsi="Arial" w:cs="Arial"/>
          <w:sz w:val="22"/>
          <w:szCs w:val="22"/>
        </w:rPr>
      </w:pPr>
      <w:r w:rsidRPr="0068082A">
        <w:rPr>
          <w:rFonts w:ascii="Arial" w:hAnsi="Arial" w:cs="Arial"/>
          <w:sz w:val="22"/>
          <w:szCs w:val="22"/>
        </w:rPr>
        <w:t>Climate change and air quality</w:t>
      </w:r>
    </w:p>
    <w:p w14:paraId="704B90A2" w14:textId="77777777" w:rsidR="00284E95" w:rsidRPr="00DD0FF0" w:rsidRDefault="00A36706" w:rsidP="00C40D98">
      <w:pPr>
        <w:pStyle w:val="ListParagraph"/>
        <w:numPr>
          <w:ilvl w:val="0"/>
          <w:numId w:val="12"/>
        </w:numPr>
        <w:tabs>
          <w:tab w:val="left" w:pos="567"/>
        </w:tabs>
        <w:spacing w:line="240" w:lineRule="auto"/>
        <w:ind w:left="567" w:right="-284" w:hanging="567"/>
        <w:rPr>
          <w:rFonts w:ascii="Arial" w:eastAsia="Times New Roman" w:hAnsi="Arial" w:cs="Arial"/>
          <w:lang w:eastAsia="en-GB"/>
        </w:rPr>
      </w:pPr>
      <w:r w:rsidRPr="00DD0FF0">
        <w:rPr>
          <w:rFonts w:ascii="Arial" w:eastAsia="Times New Roman" w:hAnsi="Arial" w:cs="Arial"/>
          <w:lang w:eastAsia="en-GB"/>
        </w:rPr>
        <w:t>N/a</w:t>
      </w:r>
    </w:p>
    <w:p w14:paraId="704B90A3" w14:textId="77777777" w:rsidR="000179AF" w:rsidRPr="0068082A" w:rsidRDefault="00A36706" w:rsidP="00CF42B2">
      <w:pPr>
        <w:pStyle w:val="Heading2"/>
        <w:spacing w:before="0" w:beforeAutospacing="0"/>
        <w:rPr>
          <w:rFonts w:ascii="Arial" w:hAnsi="Arial" w:cs="Arial"/>
          <w:sz w:val="22"/>
          <w:szCs w:val="22"/>
        </w:rPr>
      </w:pPr>
      <w:r w:rsidRPr="0068082A">
        <w:rPr>
          <w:rFonts w:ascii="Arial" w:hAnsi="Arial" w:cs="Arial"/>
          <w:sz w:val="22"/>
          <w:szCs w:val="22"/>
        </w:rPr>
        <w:t>Equality and diversity</w:t>
      </w:r>
    </w:p>
    <w:p w14:paraId="704B90A4" w14:textId="77777777" w:rsidR="006E6D3F" w:rsidRPr="0068082A" w:rsidRDefault="00A36706" w:rsidP="00C40D98">
      <w:pPr>
        <w:pStyle w:val="Heading2"/>
        <w:numPr>
          <w:ilvl w:val="0"/>
          <w:numId w:val="12"/>
        </w:numPr>
        <w:spacing w:before="0" w:beforeAutospacing="0"/>
        <w:ind w:left="567" w:hanging="567"/>
        <w:rPr>
          <w:rFonts w:ascii="Arial" w:hAnsi="Arial" w:cs="Arial"/>
          <w:b w:val="0"/>
          <w:sz w:val="22"/>
          <w:szCs w:val="22"/>
        </w:rPr>
      </w:pPr>
      <w:r w:rsidRPr="0068082A">
        <w:rPr>
          <w:rFonts w:ascii="Arial" w:hAnsi="Arial" w:cs="Arial"/>
          <w:b w:val="0"/>
          <w:sz w:val="22"/>
          <w:szCs w:val="22"/>
        </w:rPr>
        <w:t>N/a</w:t>
      </w:r>
    </w:p>
    <w:p w14:paraId="704B90A5" w14:textId="19047343" w:rsidR="004758E2" w:rsidRDefault="00A36706" w:rsidP="004758E2">
      <w:pPr>
        <w:pStyle w:val="Heading2"/>
        <w:rPr>
          <w:rFonts w:ascii="Arial" w:hAnsi="Arial" w:cs="Arial"/>
          <w:sz w:val="22"/>
          <w:szCs w:val="22"/>
        </w:rPr>
      </w:pPr>
      <w:r w:rsidRPr="0068082A">
        <w:rPr>
          <w:rFonts w:ascii="Arial" w:hAnsi="Arial" w:cs="Arial"/>
          <w:sz w:val="22"/>
          <w:szCs w:val="22"/>
        </w:rPr>
        <w:t>Risk</w:t>
      </w:r>
    </w:p>
    <w:p w14:paraId="0DB4BE9F" w14:textId="385E4FDE" w:rsidR="00A36706" w:rsidRPr="00A36706" w:rsidRDefault="00A36706" w:rsidP="00A36706">
      <w:pPr>
        <w:pStyle w:val="Default"/>
        <w:numPr>
          <w:ilvl w:val="0"/>
          <w:numId w:val="12"/>
        </w:numPr>
        <w:rPr>
          <w:rFonts w:asciiTheme="minorHAnsi" w:hAnsiTheme="minorHAnsi" w:cstheme="minorHAnsi"/>
          <w:sz w:val="22"/>
          <w:szCs w:val="22"/>
        </w:rPr>
      </w:pPr>
      <w:r w:rsidRPr="00AF1C50">
        <w:rPr>
          <w:rFonts w:asciiTheme="minorHAnsi" w:hAnsiTheme="minorHAnsi" w:cstheme="minorHAnsi"/>
          <w:sz w:val="22"/>
          <w:szCs w:val="22"/>
        </w:rPr>
        <w:t xml:space="preserve">The implementation of the Regulations and being in a position to accept and determine applications is a legal duty placed upon South Ribble Borough Council. </w:t>
      </w:r>
    </w:p>
    <w:p w14:paraId="42F7738C" w14:textId="19107BCD" w:rsidR="00A36706" w:rsidRPr="00A36706" w:rsidRDefault="00A36706" w:rsidP="00A36706">
      <w:pPr>
        <w:pStyle w:val="Heading2"/>
        <w:numPr>
          <w:ilvl w:val="0"/>
          <w:numId w:val="12"/>
        </w:numPr>
        <w:rPr>
          <w:rFonts w:asciiTheme="minorHAnsi" w:hAnsiTheme="minorHAnsi" w:cstheme="minorHAnsi"/>
          <w:b w:val="0"/>
          <w:bCs w:val="0"/>
          <w:sz w:val="22"/>
          <w:szCs w:val="22"/>
        </w:rPr>
      </w:pPr>
      <w:r w:rsidRPr="00AF1C50">
        <w:rPr>
          <w:rFonts w:asciiTheme="minorHAnsi" w:hAnsiTheme="minorHAnsi" w:cstheme="minorHAnsi"/>
          <w:b w:val="0"/>
          <w:sz w:val="22"/>
          <w:szCs w:val="22"/>
        </w:rPr>
        <w:t xml:space="preserve">If the Council fails to implement the Regulations, it may be challenged when exercising its functions </w:t>
      </w:r>
      <w:r w:rsidRPr="00A36706">
        <w:rPr>
          <w:rFonts w:asciiTheme="minorHAnsi" w:hAnsiTheme="minorHAnsi" w:cstheme="minorHAnsi"/>
          <w:b w:val="0"/>
          <w:sz w:val="22"/>
          <w:szCs w:val="22"/>
        </w:rPr>
        <w:t>through several routes, e.g. service complaints to the Local Government and Social Care Ombudsman and judicial review. Conversely, by implementing the requirements of the Regulations, the Council is complying with its legal obligation.</w:t>
      </w:r>
    </w:p>
    <w:p w14:paraId="704B90A7" w14:textId="316EEF42" w:rsidR="000179AF" w:rsidRPr="00A36706" w:rsidRDefault="00A36706" w:rsidP="00A36706">
      <w:pPr>
        <w:pStyle w:val="Heading2"/>
        <w:rPr>
          <w:rFonts w:ascii="Arial" w:hAnsi="Arial" w:cs="Arial"/>
          <w:sz w:val="22"/>
          <w:szCs w:val="22"/>
        </w:rPr>
      </w:pPr>
      <w:r w:rsidRPr="00A36706">
        <w:rPr>
          <w:rFonts w:ascii="Arial" w:hAnsi="Arial" w:cs="Arial"/>
          <w:sz w:val="22"/>
          <w:szCs w:val="22"/>
        </w:rPr>
        <w:t>Comments of the Statutory Finance Officer</w:t>
      </w:r>
    </w:p>
    <w:p w14:paraId="704B90A8" w14:textId="77777777" w:rsidR="000179AF" w:rsidRPr="0068082A" w:rsidRDefault="00A36706" w:rsidP="00C40D98">
      <w:pPr>
        <w:numPr>
          <w:ilvl w:val="0"/>
          <w:numId w:val="12"/>
        </w:numPr>
        <w:spacing w:after="0" w:line="240" w:lineRule="auto"/>
        <w:ind w:left="567" w:hanging="567"/>
        <w:jc w:val="both"/>
        <w:rPr>
          <w:rFonts w:ascii="Arial" w:hAnsi="Arial" w:cs="Arial"/>
          <w:bCs/>
          <w:iCs/>
        </w:rPr>
      </w:pPr>
      <w:r>
        <w:rPr>
          <w:rFonts w:ascii="Arial" w:hAnsi="Arial" w:cs="Arial"/>
          <w:bCs/>
          <w:iCs/>
        </w:rPr>
        <w:t xml:space="preserve">The charge to be made accords with the </w:t>
      </w:r>
      <w:r w:rsidRPr="0068082A">
        <w:rPr>
          <w:rFonts w:ascii="Arial" w:hAnsi="Arial" w:cs="Arial"/>
          <w:bCs/>
          <w:iCs/>
        </w:rPr>
        <w:t xml:space="preserve">Café Pavement Licensing Scheme </w:t>
      </w:r>
      <w:r>
        <w:rPr>
          <w:rFonts w:ascii="Arial" w:hAnsi="Arial" w:cs="Arial"/>
          <w:bCs/>
          <w:iCs/>
        </w:rPr>
        <w:t xml:space="preserve">that has been extended </w:t>
      </w:r>
      <w:r w:rsidRPr="0068082A">
        <w:rPr>
          <w:rFonts w:ascii="Arial" w:hAnsi="Arial" w:cs="Arial"/>
          <w:bCs/>
          <w:iCs/>
        </w:rPr>
        <w:t>until 30</w:t>
      </w:r>
      <w:r w:rsidRPr="0068082A">
        <w:rPr>
          <w:rFonts w:ascii="Arial" w:hAnsi="Arial" w:cs="Arial"/>
          <w:bCs/>
          <w:iCs/>
          <w:vertAlign w:val="superscript"/>
        </w:rPr>
        <w:t>th</w:t>
      </w:r>
      <w:r w:rsidRPr="0068082A">
        <w:rPr>
          <w:rFonts w:ascii="Arial" w:hAnsi="Arial" w:cs="Arial"/>
          <w:bCs/>
          <w:iCs/>
        </w:rPr>
        <w:t xml:space="preserve"> September 2022 in line with </w:t>
      </w:r>
      <w:r w:rsidRPr="0068082A">
        <w:rPr>
          <w:rFonts w:ascii="Arial" w:hAnsi="Arial" w:cs="Arial"/>
          <w:bCs/>
          <w:color w:val="000000"/>
        </w:rPr>
        <w:t>The Business and Planning Act 2020 (Pavement Licences) (Coronavirus) (Amendment) Regulations 2021.</w:t>
      </w:r>
    </w:p>
    <w:p w14:paraId="704B90A9" w14:textId="77777777" w:rsidR="000179AF" w:rsidRPr="0068082A" w:rsidRDefault="00CE5B60" w:rsidP="00CF42B2">
      <w:pPr>
        <w:spacing w:after="0" w:line="240" w:lineRule="auto"/>
        <w:ind w:left="720"/>
        <w:jc w:val="both"/>
        <w:rPr>
          <w:rFonts w:ascii="Arial" w:hAnsi="Arial" w:cs="Arial"/>
          <w:bCs/>
        </w:rPr>
      </w:pPr>
    </w:p>
    <w:p w14:paraId="704B90AA" w14:textId="77777777" w:rsidR="000179AF" w:rsidRPr="0068082A" w:rsidRDefault="00A36706" w:rsidP="00CF42B2">
      <w:pPr>
        <w:pStyle w:val="Heading2"/>
        <w:spacing w:before="0" w:beforeAutospacing="0"/>
        <w:rPr>
          <w:rFonts w:ascii="Arial" w:hAnsi="Arial" w:cs="Arial"/>
          <w:sz w:val="22"/>
          <w:szCs w:val="22"/>
        </w:rPr>
      </w:pPr>
      <w:r w:rsidRPr="0068082A">
        <w:rPr>
          <w:rFonts w:ascii="Arial" w:hAnsi="Arial" w:cs="Arial"/>
          <w:sz w:val="22"/>
          <w:szCs w:val="22"/>
        </w:rPr>
        <w:t>Comments of the Monitoring Officer</w:t>
      </w:r>
    </w:p>
    <w:p w14:paraId="704B90AB" w14:textId="77777777" w:rsidR="000179AF" w:rsidRPr="00DE4AD6" w:rsidRDefault="00A36706" w:rsidP="00C40D98">
      <w:pPr>
        <w:numPr>
          <w:ilvl w:val="0"/>
          <w:numId w:val="12"/>
        </w:numPr>
        <w:spacing w:after="0" w:line="240" w:lineRule="auto"/>
        <w:ind w:left="567" w:hanging="567"/>
        <w:jc w:val="both"/>
        <w:rPr>
          <w:rFonts w:ascii="Arial" w:hAnsi="Arial" w:cs="Arial"/>
          <w:bCs/>
          <w:iCs/>
        </w:rPr>
      </w:pPr>
      <w:r w:rsidRPr="0068082A">
        <w:rPr>
          <w:rFonts w:ascii="Arial" w:hAnsi="Arial" w:cs="Arial"/>
        </w:rPr>
        <w:t xml:space="preserve">It is a statutory requirement </w:t>
      </w:r>
      <w:r w:rsidRPr="0068082A">
        <w:rPr>
          <w:rFonts w:ascii="Arial" w:hAnsi="Arial" w:cs="Arial"/>
          <w:bCs/>
          <w:iCs/>
        </w:rPr>
        <w:t>to extend the current Café Pavement Licensing Scheme until 30</w:t>
      </w:r>
      <w:r w:rsidRPr="0068082A">
        <w:rPr>
          <w:rFonts w:ascii="Arial" w:hAnsi="Arial" w:cs="Arial"/>
          <w:bCs/>
          <w:iCs/>
          <w:vertAlign w:val="superscript"/>
        </w:rPr>
        <w:t>th</w:t>
      </w:r>
      <w:r w:rsidRPr="0068082A">
        <w:rPr>
          <w:rFonts w:ascii="Arial" w:hAnsi="Arial" w:cs="Arial"/>
          <w:bCs/>
          <w:iCs/>
        </w:rPr>
        <w:t xml:space="preserve"> September 2022 in line with </w:t>
      </w:r>
      <w:r w:rsidRPr="0068082A">
        <w:rPr>
          <w:rFonts w:ascii="Arial" w:hAnsi="Arial" w:cs="Arial"/>
          <w:bCs/>
          <w:color w:val="000000"/>
        </w:rPr>
        <w:t>The Business and Planning Act 2020 (Pavement Licences) (Coronavirus) (Amendment) Regulations 2021.</w:t>
      </w:r>
    </w:p>
    <w:p w14:paraId="704B90AC" w14:textId="77777777" w:rsidR="000179AF" w:rsidRPr="0068082A" w:rsidRDefault="00CE5B60" w:rsidP="000179AF">
      <w:pPr>
        <w:spacing w:after="0" w:line="240" w:lineRule="auto"/>
        <w:ind w:left="720"/>
        <w:jc w:val="both"/>
        <w:rPr>
          <w:rFonts w:ascii="Arial" w:hAnsi="Arial" w:cs="Arial"/>
          <w:bCs/>
        </w:rPr>
      </w:pPr>
    </w:p>
    <w:p w14:paraId="704B90AD" w14:textId="77777777" w:rsidR="006E6D3F" w:rsidRDefault="00A36706" w:rsidP="006E6D3F">
      <w:pPr>
        <w:rPr>
          <w:rFonts w:ascii="Arial" w:eastAsia="Times New Roman" w:hAnsi="Arial" w:cs="Arial"/>
          <w:b/>
          <w:bCs/>
          <w:color w:val="000000" w:themeColor="text1"/>
          <w:kern w:val="36"/>
          <w:lang w:eastAsia="en-GB"/>
        </w:rPr>
      </w:pPr>
      <w:r w:rsidRPr="0068082A">
        <w:rPr>
          <w:rStyle w:val="Heading2Char"/>
          <w:rFonts w:ascii="Arial" w:eastAsiaTheme="minorHAnsi" w:hAnsi="Arial" w:cs="Arial"/>
          <w:sz w:val="22"/>
          <w:szCs w:val="22"/>
        </w:rPr>
        <w:t>Background documents</w:t>
      </w:r>
      <w:r w:rsidRPr="0068082A">
        <w:rPr>
          <w:rFonts w:ascii="Arial" w:eastAsia="Times New Roman" w:hAnsi="Arial" w:cs="Arial"/>
          <w:b/>
          <w:bCs/>
          <w:color w:val="000000" w:themeColor="text1"/>
          <w:kern w:val="36"/>
          <w:lang w:eastAsia="en-GB"/>
        </w:rPr>
        <w:t xml:space="preserve"> </w:t>
      </w:r>
    </w:p>
    <w:p w14:paraId="704B90AE" w14:textId="77777777" w:rsidR="00A703EB" w:rsidRPr="00A703EB"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1  </w:t>
      </w:r>
      <w:r>
        <w:rPr>
          <w:rFonts w:ascii="Arial" w:eastAsia="Times New Roman" w:hAnsi="Arial" w:cs="Arial"/>
          <w:bCs/>
          <w:iCs/>
          <w:color w:val="000000" w:themeColor="text1"/>
          <w:kern w:val="36"/>
          <w:lang w:eastAsia="en-GB"/>
        </w:rPr>
        <w:t xml:space="preserve">- Urgent Decision Report 2020 </w:t>
      </w:r>
      <w:hyperlink r:id="rId9" w:history="1">
        <w:r w:rsidRPr="007375C2">
          <w:rPr>
            <w:rStyle w:val="Hyperlink"/>
            <w:rFonts w:ascii="Arial" w:eastAsia="Times New Roman" w:hAnsi="Arial" w:cs="Arial"/>
            <w:bCs/>
            <w:kern w:val="36"/>
            <w:lang w:eastAsia="en-GB"/>
          </w:rPr>
          <w:t>https://southribbleintranet.moderngov.co.uk/documents/s18186/Background%202%20for%20Pavement%20Licensing%20Policy.pdf</w:t>
        </w:r>
      </w:hyperlink>
    </w:p>
    <w:p w14:paraId="704B90AF" w14:textId="77777777" w:rsidR="00BE0FA9"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w:t>
      </w:r>
      <w:r>
        <w:rPr>
          <w:rFonts w:ascii="Arial" w:eastAsia="Times New Roman" w:hAnsi="Arial" w:cs="Arial"/>
          <w:bCs/>
          <w:iCs/>
          <w:color w:val="000000" w:themeColor="text1"/>
          <w:kern w:val="36"/>
          <w:lang w:eastAsia="en-GB"/>
        </w:rPr>
        <w:t>2</w:t>
      </w:r>
      <w:r w:rsidRPr="0068082A">
        <w:rPr>
          <w:rFonts w:ascii="Arial" w:eastAsia="Times New Roman" w:hAnsi="Arial" w:cs="Arial"/>
          <w:bCs/>
          <w:iCs/>
          <w:color w:val="000000" w:themeColor="text1"/>
          <w:kern w:val="36"/>
          <w:lang w:eastAsia="en-GB"/>
        </w:rPr>
        <w:t xml:space="preserve">  -</w:t>
      </w:r>
      <w:r>
        <w:rPr>
          <w:rFonts w:ascii="Arial" w:eastAsia="Times New Roman" w:hAnsi="Arial" w:cs="Arial"/>
          <w:bCs/>
          <w:iCs/>
          <w:color w:val="000000" w:themeColor="text1"/>
          <w:kern w:val="36"/>
          <w:lang w:eastAsia="en-GB"/>
        </w:rPr>
        <w:t xml:space="preserve"> Current Application Form </w:t>
      </w:r>
      <w:r w:rsidRPr="0068082A">
        <w:rPr>
          <w:rFonts w:ascii="Arial" w:eastAsia="Times New Roman" w:hAnsi="Arial" w:cs="Arial"/>
          <w:bCs/>
          <w:iCs/>
          <w:color w:val="000000" w:themeColor="text1"/>
          <w:kern w:val="36"/>
          <w:lang w:eastAsia="en-GB"/>
        </w:rPr>
        <w:t xml:space="preserve"> </w:t>
      </w:r>
      <w:hyperlink r:id="rId10" w:history="1">
        <w:r w:rsidRPr="007375C2">
          <w:rPr>
            <w:rStyle w:val="Hyperlink"/>
            <w:rFonts w:ascii="Arial" w:eastAsia="Times New Roman" w:hAnsi="Arial" w:cs="Arial"/>
            <w:bCs/>
            <w:iCs/>
            <w:kern w:val="36"/>
            <w:lang w:eastAsia="en-GB"/>
          </w:rPr>
          <w:t>https://www.southribble.gov.uk/media/386/Cafe-Licence-application-form/pdf/Application_Form_SRBC-_Business_and_Planning_Bill.pdf?m=637423662921670000</w:t>
        </w:r>
      </w:hyperlink>
      <w:r w:rsidRPr="0068082A">
        <w:rPr>
          <w:rFonts w:ascii="Arial" w:eastAsia="Times New Roman" w:hAnsi="Arial" w:cs="Arial"/>
          <w:bCs/>
          <w:iCs/>
          <w:color w:val="000000" w:themeColor="text1"/>
          <w:kern w:val="36"/>
          <w:lang w:eastAsia="en-GB"/>
        </w:rPr>
        <w:t xml:space="preserve"> </w:t>
      </w:r>
    </w:p>
    <w:p w14:paraId="704B90B0" w14:textId="77777777" w:rsidR="00BE0FA9"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lastRenderedPageBreak/>
        <w:t xml:space="preserve">Background Document </w:t>
      </w:r>
      <w:r>
        <w:rPr>
          <w:rFonts w:ascii="Arial" w:eastAsia="Times New Roman" w:hAnsi="Arial" w:cs="Arial"/>
          <w:bCs/>
          <w:iCs/>
          <w:color w:val="000000" w:themeColor="text1"/>
          <w:kern w:val="36"/>
          <w:lang w:eastAsia="en-GB"/>
        </w:rPr>
        <w:t>3</w:t>
      </w:r>
      <w:r w:rsidRPr="0068082A">
        <w:rPr>
          <w:rFonts w:ascii="Arial" w:eastAsia="Times New Roman" w:hAnsi="Arial" w:cs="Arial"/>
          <w:bCs/>
          <w:iCs/>
          <w:color w:val="000000" w:themeColor="text1"/>
          <w:kern w:val="36"/>
          <w:lang w:eastAsia="en-GB"/>
        </w:rPr>
        <w:t xml:space="preserve">  -</w:t>
      </w:r>
      <w:r>
        <w:rPr>
          <w:rFonts w:ascii="Arial" w:eastAsia="Times New Roman" w:hAnsi="Arial" w:cs="Arial"/>
          <w:bCs/>
          <w:iCs/>
          <w:color w:val="000000" w:themeColor="text1"/>
          <w:kern w:val="36"/>
          <w:lang w:eastAsia="en-GB"/>
        </w:rPr>
        <w:t xml:space="preserve"> Current Policy Wording </w:t>
      </w:r>
      <w:hyperlink r:id="rId11" w:history="1">
        <w:r w:rsidRPr="007375C2">
          <w:rPr>
            <w:rStyle w:val="Hyperlink"/>
            <w:rFonts w:ascii="Arial" w:eastAsia="Times New Roman" w:hAnsi="Arial" w:cs="Arial"/>
            <w:bCs/>
            <w:iCs/>
            <w:kern w:val="36"/>
            <w:lang w:eastAsia="en-GB"/>
          </w:rPr>
          <w:t>https://www.southribble.gov.uk/article/1571/Contents</w:t>
        </w:r>
      </w:hyperlink>
    </w:p>
    <w:p w14:paraId="704B90B1"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w:t>
      </w:r>
      <w:r>
        <w:rPr>
          <w:rFonts w:ascii="Arial" w:eastAsia="Times New Roman" w:hAnsi="Arial" w:cs="Arial"/>
          <w:bCs/>
          <w:iCs/>
          <w:color w:val="000000" w:themeColor="text1"/>
          <w:kern w:val="36"/>
          <w:lang w:eastAsia="en-GB"/>
        </w:rPr>
        <w:t>4</w:t>
      </w:r>
      <w:r w:rsidRPr="0068082A">
        <w:rPr>
          <w:rFonts w:ascii="Arial" w:eastAsia="Times New Roman" w:hAnsi="Arial" w:cs="Arial"/>
          <w:bCs/>
          <w:iCs/>
          <w:color w:val="000000" w:themeColor="text1"/>
          <w:kern w:val="36"/>
          <w:lang w:eastAsia="en-GB"/>
        </w:rPr>
        <w:t xml:space="preserve"> - </w:t>
      </w:r>
      <w:r w:rsidRPr="0068082A">
        <w:rPr>
          <w:rFonts w:ascii="Arial" w:hAnsi="Arial" w:cs="Arial"/>
        </w:rPr>
        <w:t xml:space="preserve">Business and Planning Act 2020 (Pavement Licences) (Coronavirus) (Amendment) Regulations 2022 </w:t>
      </w:r>
      <w:hyperlink r:id="rId12" w:history="1">
        <w:r w:rsidRPr="0068082A">
          <w:rPr>
            <w:rStyle w:val="Hyperlink"/>
            <w:rFonts w:ascii="Arial" w:hAnsi="Arial" w:cs="Arial"/>
          </w:rPr>
          <w:t>https://www.legislation.gov.uk/ukdsi/2021/9780348224344/contents</w:t>
        </w:r>
      </w:hyperlink>
    </w:p>
    <w:p w14:paraId="704B90B2" w14:textId="77777777" w:rsidR="006E6D3F" w:rsidRPr="0068082A" w:rsidRDefault="00A36706" w:rsidP="006E6D3F">
      <w:pPr>
        <w:pStyle w:val="Default"/>
        <w:rPr>
          <w:rFonts w:ascii="Arial" w:hAnsi="Arial" w:cs="Arial"/>
          <w:sz w:val="22"/>
          <w:szCs w:val="22"/>
        </w:rPr>
      </w:pPr>
      <w:r w:rsidRPr="0068082A">
        <w:rPr>
          <w:rFonts w:ascii="Arial" w:eastAsia="Times New Roman" w:hAnsi="Arial" w:cs="Arial"/>
          <w:bCs/>
          <w:iCs/>
          <w:color w:val="000000" w:themeColor="text1"/>
          <w:kern w:val="36"/>
          <w:sz w:val="22"/>
          <w:szCs w:val="22"/>
          <w:lang w:eastAsia="en-GB"/>
        </w:rPr>
        <w:t xml:space="preserve">Background Document </w:t>
      </w:r>
      <w:r>
        <w:rPr>
          <w:rFonts w:ascii="Arial" w:eastAsia="Times New Roman" w:hAnsi="Arial" w:cs="Arial"/>
          <w:bCs/>
          <w:iCs/>
          <w:color w:val="000000" w:themeColor="text1"/>
          <w:kern w:val="36"/>
          <w:sz w:val="22"/>
          <w:szCs w:val="22"/>
          <w:lang w:eastAsia="en-GB"/>
        </w:rPr>
        <w:t>5</w:t>
      </w:r>
      <w:r w:rsidRPr="0068082A">
        <w:rPr>
          <w:rFonts w:ascii="Arial" w:eastAsia="Times New Roman" w:hAnsi="Arial" w:cs="Arial"/>
          <w:bCs/>
          <w:iCs/>
          <w:color w:val="000000" w:themeColor="text1"/>
          <w:kern w:val="36"/>
          <w:sz w:val="22"/>
          <w:szCs w:val="22"/>
          <w:lang w:eastAsia="en-GB"/>
        </w:rPr>
        <w:t xml:space="preserve"> - </w:t>
      </w:r>
      <w:r w:rsidRPr="0068082A">
        <w:rPr>
          <w:rFonts w:ascii="Arial" w:hAnsi="Arial" w:cs="Arial"/>
          <w:sz w:val="22"/>
          <w:szCs w:val="22"/>
        </w:rPr>
        <w:t xml:space="preserve">Keeping workers and customers safe during COVID-19 in restaurants, pubs, bars and takeaway services, HM Government. </w:t>
      </w:r>
    </w:p>
    <w:p w14:paraId="704B90B3" w14:textId="77777777" w:rsidR="006E6D3F" w:rsidRPr="0068082A" w:rsidRDefault="00CE5B60" w:rsidP="006E6D3F">
      <w:pPr>
        <w:pStyle w:val="Default"/>
        <w:rPr>
          <w:rFonts w:ascii="Arial" w:hAnsi="Arial" w:cs="Arial"/>
          <w:sz w:val="22"/>
          <w:szCs w:val="22"/>
        </w:rPr>
      </w:pPr>
      <w:hyperlink r:id="rId13" w:history="1">
        <w:r w:rsidR="00A36706" w:rsidRPr="0068082A">
          <w:rPr>
            <w:rStyle w:val="Hyperlink"/>
            <w:rFonts w:ascii="Arial" w:hAnsi="Arial" w:cs="Arial"/>
            <w:sz w:val="22"/>
            <w:szCs w:val="22"/>
          </w:rPr>
          <w:t>https://assets.publishing.service.gov.uk/media/5eb96e8e86650c278b077616/Keeping-workers-and-customers-safe-during-covid-19-restaurants-pubs-bars-takeaways-230620.pdf</w:t>
        </w:r>
      </w:hyperlink>
    </w:p>
    <w:p w14:paraId="704B90B4" w14:textId="77777777" w:rsidR="006E6D3F" w:rsidRPr="0068082A" w:rsidRDefault="00CE5B60" w:rsidP="006E6D3F">
      <w:pPr>
        <w:rPr>
          <w:rFonts w:ascii="Arial" w:eastAsia="Times New Roman" w:hAnsi="Arial" w:cs="Arial"/>
          <w:bCs/>
          <w:iCs/>
          <w:color w:val="000000" w:themeColor="text1"/>
          <w:kern w:val="36"/>
          <w:lang w:eastAsia="en-GB"/>
        </w:rPr>
      </w:pPr>
    </w:p>
    <w:p w14:paraId="704B90B5"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w:t>
      </w:r>
      <w:r>
        <w:rPr>
          <w:rFonts w:ascii="Arial" w:eastAsia="Times New Roman" w:hAnsi="Arial" w:cs="Arial"/>
          <w:bCs/>
          <w:iCs/>
          <w:color w:val="000000" w:themeColor="text1"/>
          <w:kern w:val="36"/>
          <w:lang w:eastAsia="en-GB"/>
        </w:rPr>
        <w:t>6</w:t>
      </w:r>
      <w:r w:rsidRPr="0068082A">
        <w:rPr>
          <w:rFonts w:ascii="Arial" w:eastAsia="Times New Roman" w:hAnsi="Arial" w:cs="Arial"/>
          <w:bCs/>
          <w:iCs/>
          <w:color w:val="000000" w:themeColor="text1"/>
          <w:kern w:val="36"/>
          <w:lang w:eastAsia="en-GB"/>
        </w:rPr>
        <w:t xml:space="preserve"> -  </w:t>
      </w:r>
      <w:r w:rsidRPr="0068082A">
        <w:rPr>
          <w:rFonts w:ascii="Arial" w:hAnsi="Arial" w:cs="Arial"/>
        </w:rPr>
        <w:t xml:space="preserve">Licensing of Outdoor Drinking &amp; Dining, Local Government Association </w:t>
      </w:r>
      <w:hyperlink r:id="rId14" w:history="1">
        <w:r w:rsidRPr="0068082A">
          <w:rPr>
            <w:rStyle w:val="Hyperlink"/>
            <w:rFonts w:ascii="Arial" w:hAnsi="Arial" w:cs="Arial"/>
          </w:rPr>
          <w:t>https://www.local.gov.uk/sites/default/files/documents/UPDATE%20Outdoor%20eating%20and%20drinking%20guidance_0.pdf</w:t>
        </w:r>
      </w:hyperlink>
    </w:p>
    <w:p w14:paraId="704B90B6" w14:textId="77777777" w:rsidR="006E6D3F" w:rsidRPr="0068082A" w:rsidRDefault="00A36706" w:rsidP="006E6D3F">
      <w:pPr>
        <w:pStyle w:val="Heading2"/>
        <w:spacing w:before="0" w:beforeAutospacing="0"/>
        <w:rPr>
          <w:rFonts w:ascii="Arial" w:hAnsi="Arial" w:cs="Arial"/>
          <w:sz w:val="22"/>
          <w:szCs w:val="22"/>
        </w:rPr>
      </w:pPr>
      <w:r w:rsidRPr="0068082A">
        <w:rPr>
          <w:rFonts w:ascii="Arial" w:hAnsi="Arial" w:cs="Arial"/>
          <w:sz w:val="22"/>
          <w:szCs w:val="22"/>
        </w:rPr>
        <w:t xml:space="preserve">Appendices </w:t>
      </w:r>
    </w:p>
    <w:p w14:paraId="704B90B7"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Appendix 1 - New proposed policy Wording </w:t>
      </w:r>
    </w:p>
    <w:p w14:paraId="704B90B8"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Appendix 2 - New application Form</w:t>
      </w:r>
    </w:p>
    <w:p w14:paraId="704B90B9" w14:textId="77777777" w:rsidR="00D4431F" w:rsidRPr="0068082A" w:rsidRDefault="00CE5B60" w:rsidP="00D4431F">
      <w:pPr>
        <w:spacing w:line="240" w:lineRule="auto"/>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852"/>
        <w:gridCol w:w="1422"/>
        <w:gridCol w:w="1318"/>
      </w:tblGrid>
      <w:tr w:rsidR="008C7995" w14:paraId="704B90BE" w14:textId="77777777" w:rsidTr="008E66FA">
        <w:tc>
          <w:tcPr>
            <w:tcW w:w="3856" w:type="dxa"/>
            <w:shd w:val="clear" w:color="auto" w:fill="auto"/>
          </w:tcPr>
          <w:p w14:paraId="704B90BA" w14:textId="77777777" w:rsidR="00D4431F" w:rsidRPr="0068082A" w:rsidRDefault="00A36706" w:rsidP="00D4431F">
            <w:pPr>
              <w:spacing w:line="240" w:lineRule="auto"/>
              <w:jc w:val="both"/>
              <w:rPr>
                <w:rFonts w:ascii="Arial" w:hAnsi="Arial" w:cs="Arial"/>
                <w:bCs/>
              </w:rPr>
            </w:pPr>
            <w:r w:rsidRPr="0068082A">
              <w:rPr>
                <w:rFonts w:ascii="Arial" w:hAnsi="Arial" w:cs="Arial"/>
                <w:bCs/>
              </w:rPr>
              <w:t>Report Author:</w:t>
            </w:r>
          </w:p>
        </w:tc>
        <w:tc>
          <w:tcPr>
            <w:tcW w:w="2835" w:type="dxa"/>
          </w:tcPr>
          <w:p w14:paraId="704B90BB" w14:textId="77777777" w:rsidR="00D4431F" w:rsidRPr="0068082A" w:rsidRDefault="00A36706" w:rsidP="00D4431F">
            <w:pPr>
              <w:spacing w:line="240" w:lineRule="auto"/>
              <w:jc w:val="both"/>
              <w:rPr>
                <w:rFonts w:ascii="Arial" w:hAnsi="Arial" w:cs="Arial"/>
                <w:bCs/>
              </w:rPr>
            </w:pPr>
            <w:r w:rsidRPr="0068082A">
              <w:rPr>
                <w:rFonts w:ascii="Arial" w:hAnsi="Arial" w:cs="Arial"/>
                <w:bCs/>
              </w:rPr>
              <w:t>Email:</w:t>
            </w:r>
          </w:p>
        </w:tc>
        <w:tc>
          <w:tcPr>
            <w:tcW w:w="1560" w:type="dxa"/>
            <w:shd w:val="clear" w:color="auto" w:fill="auto"/>
          </w:tcPr>
          <w:p w14:paraId="704B90BC" w14:textId="77777777" w:rsidR="00D4431F" w:rsidRPr="0068082A" w:rsidRDefault="00A36706" w:rsidP="00D4431F">
            <w:pPr>
              <w:spacing w:line="240" w:lineRule="auto"/>
              <w:jc w:val="both"/>
              <w:rPr>
                <w:rFonts w:ascii="Arial" w:hAnsi="Arial" w:cs="Arial"/>
                <w:bCs/>
              </w:rPr>
            </w:pPr>
            <w:r w:rsidRPr="0068082A">
              <w:rPr>
                <w:rFonts w:ascii="Arial" w:hAnsi="Arial" w:cs="Arial"/>
                <w:bCs/>
              </w:rPr>
              <w:t>Telephone:</w:t>
            </w:r>
          </w:p>
        </w:tc>
        <w:tc>
          <w:tcPr>
            <w:tcW w:w="1269" w:type="dxa"/>
            <w:shd w:val="clear" w:color="auto" w:fill="auto"/>
          </w:tcPr>
          <w:p w14:paraId="704B90BD" w14:textId="77777777" w:rsidR="00D4431F" w:rsidRPr="0068082A" w:rsidRDefault="00A36706" w:rsidP="00D4431F">
            <w:pPr>
              <w:spacing w:line="240" w:lineRule="auto"/>
              <w:jc w:val="both"/>
              <w:rPr>
                <w:rFonts w:ascii="Arial" w:hAnsi="Arial" w:cs="Arial"/>
                <w:bCs/>
              </w:rPr>
            </w:pPr>
            <w:r w:rsidRPr="0068082A">
              <w:rPr>
                <w:rFonts w:ascii="Arial" w:hAnsi="Arial" w:cs="Arial"/>
                <w:bCs/>
              </w:rPr>
              <w:t>Date:</w:t>
            </w:r>
          </w:p>
        </w:tc>
      </w:tr>
      <w:tr w:rsidR="008C7995" w14:paraId="704B90C3" w14:textId="77777777" w:rsidTr="008E66FA">
        <w:tc>
          <w:tcPr>
            <w:tcW w:w="3856" w:type="dxa"/>
            <w:shd w:val="clear" w:color="auto" w:fill="auto"/>
          </w:tcPr>
          <w:p w14:paraId="704B90BF" w14:textId="77777777" w:rsidR="00D4431F" w:rsidRPr="0068082A" w:rsidRDefault="00A36706" w:rsidP="00D4431F">
            <w:pPr>
              <w:spacing w:line="240" w:lineRule="auto"/>
              <w:jc w:val="both"/>
              <w:rPr>
                <w:rFonts w:ascii="Arial" w:hAnsi="Arial" w:cs="Arial"/>
                <w:bCs/>
              </w:rPr>
            </w:pPr>
            <w:r w:rsidRPr="0068082A">
              <w:rPr>
                <w:rFonts w:ascii="Arial" w:hAnsi="Arial" w:cs="Arial"/>
                <w:bCs/>
              </w:rPr>
              <w:fldChar w:fldCharType="begin"/>
            </w:r>
            <w:r w:rsidRPr="0068082A">
              <w:rPr>
                <w:rFonts w:ascii="Arial" w:hAnsi="Arial" w:cs="Arial"/>
                <w:bCs/>
              </w:rPr>
              <w:instrText xml:space="preserve"> DOCPROPERTY  LeadOfficer  \* MERGEFORMAT </w:instrText>
            </w:r>
            <w:r w:rsidRPr="0068082A">
              <w:rPr>
                <w:rFonts w:ascii="Arial" w:hAnsi="Arial" w:cs="Arial"/>
                <w:bCs/>
              </w:rPr>
              <w:fldChar w:fldCharType="separate"/>
            </w:r>
            <w:r w:rsidRPr="0068082A">
              <w:rPr>
                <w:rFonts w:ascii="Arial" w:hAnsi="Arial" w:cs="Arial"/>
                <w:bCs/>
              </w:rPr>
              <w:t>Chris Ward</w:t>
            </w:r>
            <w:r w:rsidRPr="0068082A">
              <w:rPr>
                <w:rFonts w:ascii="Arial" w:hAnsi="Arial" w:cs="Arial"/>
                <w:bCs/>
                <w:lang w:val="en-US"/>
              </w:rPr>
              <w:fldChar w:fldCharType="end"/>
            </w:r>
            <w:r w:rsidRPr="0068082A">
              <w:rPr>
                <w:rFonts w:ascii="Arial" w:hAnsi="Arial" w:cs="Arial"/>
                <w:bCs/>
              </w:rPr>
              <w:t xml:space="preserve"> (</w:t>
            </w:r>
            <w:r w:rsidRPr="0068082A">
              <w:rPr>
                <w:rFonts w:ascii="Arial" w:hAnsi="Arial" w:cs="Arial"/>
                <w:bCs/>
              </w:rPr>
              <w:fldChar w:fldCharType="begin"/>
            </w:r>
            <w:r w:rsidRPr="0068082A">
              <w:rPr>
                <w:rFonts w:ascii="Arial" w:hAnsi="Arial" w:cs="Arial"/>
                <w:bCs/>
              </w:rPr>
              <w:instrText xml:space="preserve"> DOCPROPERTY  LeadOfficerPost  \* MERGEFORMAT </w:instrText>
            </w:r>
            <w:r w:rsidRPr="0068082A">
              <w:rPr>
                <w:rFonts w:ascii="Arial" w:hAnsi="Arial" w:cs="Arial"/>
                <w:bCs/>
              </w:rPr>
              <w:fldChar w:fldCharType="separate"/>
            </w:r>
            <w:r w:rsidRPr="0068082A">
              <w:rPr>
                <w:rFonts w:ascii="Arial" w:hAnsi="Arial" w:cs="Arial"/>
                <w:bCs/>
              </w:rPr>
              <w:t>Interim Licensing Team Leader</w:t>
            </w:r>
            <w:r w:rsidRPr="0068082A">
              <w:rPr>
                <w:rFonts w:ascii="Arial" w:hAnsi="Arial" w:cs="Arial"/>
                <w:bCs/>
              </w:rPr>
              <w:fldChar w:fldCharType="end"/>
            </w:r>
            <w:r w:rsidRPr="0068082A">
              <w:rPr>
                <w:rFonts w:ascii="Arial" w:hAnsi="Arial" w:cs="Arial"/>
                <w:bCs/>
              </w:rPr>
              <w:t>)</w:t>
            </w:r>
          </w:p>
        </w:tc>
        <w:tc>
          <w:tcPr>
            <w:tcW w:w="2835" w:type="dxa"/>
          </w:tcPr>
          <w:p w14:paraId="704B90C0" w14:textId="77777777" w:rsidR="00D4431F" w:rsidRPr="0068082A" w:rsidRDefault="00A36706" w:rsidP="00D4431F">
            <w:pPr>
              <w:spacing w:line="240" w:lineRule="auto"/>
              <w:jc w:val="both"/>
              <w:rPr>
                <w:rFonts w:ascii="Arial" w:hAnsi="Arial" w:cs="Arial"/>
                <w:bCs/>
              </w:rPr>
            </w:pPr>
            <w:r w:rsidRPr="0068082A">
              <w:rPr>
                <w:rFonts w:ascii="Arial" w:hAnsi="Arial" w:cs="Arial"/>
                <w:bCs/>
              </w:rPr>
              <w:fldChar w:fldCharType="begin"/>
            </w:r>
            <w:r w:rsidRPr="0068082A">
              <w:rPr>
                <w:rFonts w:ascii="Arial" w:hAnsi="Arial" w:cs="Arial"/>
                <w:bCs/>
              </w:rPr>
              <w:instrText xml:space="preserve"> DOCPROPERTY  LeadOfficerEmail  \* MERGEFORMAT </w:instrText>
            </w:r>
            <w:r w:rsidRPr="0068082A">
              <w:rPr>
                <w:rFonts w:ascii="Arial" w:hAnsi="Arial" w:cs="Arial"/>
                <w:bCs/>
              </w:rPr>
              <w:fldChar w:fldCharType="separate"/>
            </w:r>
            <w:r w:rsidRPr="0068082A">
              <w:rPr>
                <w:rFonts w:ascii="Arial" w:hAnsi="Arial" w:cs="Arial"/>
                <w:bCs/>
              </w:rPr>
              <w:t>christopher.ward@southribble.gov.uk</w:t>
            </w:r>
            <w:r w:rsidRPr="0068082A">
              <w:rPr>
                <w:rFonts w:ascii="Arial" w:hAnsi="Arial" w:cs="Arial"/>
                <w:bCs/>
              </w:rPr>
              <w:fldChar w:fldCharType="end"/>
            </w:r>
            <w:r>
              <w:rPr>
                <w:rFonts w:ascii="Arial" w:hAnsi="Arial" w:cs="Arial"/>
                <w:bCs/>
              </w:rPr>
              <w:t xml:space="preserve"> </w:t>
            </w:r>
          </w:p>
        </w:tc>
        <w:tc>
          <w:tcPr>
            <w:tcW w:w="1560" w:type="dxa"/>
            <w:shd w:val="clear" w:color="auto" w:fill="auto"/>
          </w:tcPr>
          <w:p w14:paraId="704B90C1" w14:textId="77777777" w:rsidR="00D4431F" w:rsidRPr="0068082A" w:rsidRDefault="00A36706" w:rsidP="00D4431F">
            <w:pPr>
              <w:spacing w:line="240" w:lineRule="auto"/>
              <w:jc w:val="both"/>
              <w:rPr>
                <w:rFonts w:ascii="Arial" w:hAnsi="Arial" w:cs="Arial"/>
                <w:bCs/>
              </w:rPr>
            </w:pPr>
            <w:r w:rsidRPr="0068082A">
              <w:rPr>
                <w:rFonts w:ascii="Arial" w:hAnsi="Arial" w:cs="Arial"/>
                <w:bCs/>
              </w:rPr>
              <w:t>01772 62</w:t>
            </w:r>
            <w:r>
              <w:rPr>
                <w:rFonts w:ascii="Arial" w:hAnsi="Arial" w:cs="Arial"/>
                <w:bCs/>
              </w:rPr>
              <w:t>5330</w:t>
            </w:r>
          </w:p>
        </w:tc>
        <w:tc>
          <w:tcPr>
            <w:tcW w:w="1269" w:type="dxa"/>
            <w:shd w:val="clear" w:color="auto" w:fill="auto"/>
          </w:tcPr>
          <w:p w14:paraId="704B90C2" w14:textId="77777777" w:rsidR="00D4431F" w:rsidRPr="0068082A" w:rsidRDefault="00A36706" w:rsidP="00D4431F">
            <w:pPr>
              <w:spacing w:line="240" w:lineRule="auto"/>
              <w:jc w:val="both"/>
              <w:rPr>
                <w:rFonts w:ascii="Arial" w:hAnsi="Arial" w:cs="Arial"/>
                <w:bCs/>
              </w:rPr>
            </w:pPr>
            <w:r>
              <w:rPr>
                <w:rFonts w:ascii="Arial" w:hAnsi="Arial" w:cs="Arial"/>
                <w:bCs/>
              </w:rPr>
              <w:t>14/09/2021</w:t>
            </w:r>
          </w:p>
        </w:tc>
      </w:tr>
    </w:tbl>
    <w:p w14:paraId="704B90C4" w14:textId="77777777" w:rsidR="0025620C" w:rsidRPr="0068082A" w:rsidRDefault="00CE5B60">
      <w:pPr>
        <w:rPr>
          <w:rFonts w:ascii="Arial" w:hAnsi="Arial" w:cs="Arial"/>
          <w:bCs/>
          <w:color w:val="000000" w:themeColor="text1"/>
          <w:lang w:val="en-US"/>
        </w:rPr>
      </w:pPr>
    </w:p>
    <w:sectPr w:rsidR="0025620C" w:rsidRPr="0068082A" w:rsidSect="00D4431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90CD" w14:textId="77777777" w:rsidR="00306A36" w:rsidRDefault="00A36706">
      <w:pPr>
        <w:spacing w:after="0" w:line="240" w:lineRule="auto"/>
      </w:pPr>
      <w:r>
        <w:separator/>
      </w:r>
    </w:p>
  </w:endnote>
  <w:endnote w:type="continuationSeparator" w:id="0">
    <w:p w14:paraId="704B90CF" w14:textId="77777777" w:rsidR="00306A36" w:rsidRDefault="00A3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90C9" w14:textId="77777777" w:rsidR="00306A36" w:rsidRDefault="00A36706">
      <w:pPr>
        <w:spacing w:after="0" w:line="240" w:lineRule="auto"/>
      </w:pPr>
      <w:r>
        <w:separator/>
      </w:r>
    </w:p>
  </w:footnote>
  <w:footnote w:type="continuationSeparator" w:id="0">
    <w:p w14:paraId="704B90CB" w14:textId="77777777" w:rsidR="00306A36" w:rsidRDefault="00A36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90C7" w14:textId="77777777" w:rsidR="00CF42B2" w:rsidRDefault="00CE5B60">
    <w:pPr>
      <w:pStyle w:val="Header"/>
    </w:pPr>
  </w:p>
  <w:p w14:paraId="704B90C8" w14:textId="77777777" w:rsidR="00CF42B2" w:rsidRDefault="00CE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DA6"/>
    <w:multiLevelType w:val="hybridMultilevel"/>
    <w:tmpl w:val="5B66DC1E"/>
    <w:lvl w:ilvl="0" w:tplc="FBB880AE">
      <w:start w:val="1"/>
      <w:numFmt w:val="decimal"/>
      <w:lvlText w:val="%1."/>
      <w:lvlJc w:val="left"/>
      <w:pPr>
        <w:ind w:left="785" w:hanging="360"/>
      </w:pPr>
      <w:rPr>
        <w:rFonts w:hint="default"/>
      </w:rPr>
    </w:lvl>
    <w:lvl w:ilvl="1" w:tplc="1CCAD6AE" w:tentative="1">
      <w:start w:val="1"/>
      <w:numFmt w:val="lowerLetter"/>
      <w:lvlText w:val="%2."/>
      <w:lvlJc w:val="left"/>
      <w:pPr>
        <w:ind w:left="1505" w:hanging="360"/>
      </w:pPr>
    </w:lvl>
    <w:lvl w:ilvl="2" w:tplc="57302550" w:tentative="1">
      <w:start w:val="1"/>
      <w:numFmt w:val="lowerRoman"/>
      <w:lvlText w:val="%3."/>
      <w:lvlJc w:val="right"/>
      <w:pPr>
        <w:ind w:left="2225" w:hanging="180"/>
      </w:pPr>
    </w:lvl>
    <w:lvl w:ilvl="3" w:tplc="DE10875A" w:tentative="1">
      <w:start w:val="1"/>
      <w:numFmt w:val="decimal"/>
      <w:lvlText w:val="%4."/>
      <w:lvlJc w:val="left"/>
      <w:pPr>
        <w:ind w:left="2945" w:hanging="360"/>
      </w:pPr>
    </w:lvl>
    <w:lvl w:ilvl="4" w:tplc="2368A3F2" w:tentative="1">
      <w:start w:val="1"/>
      <w:numFmt w:val="lowerLetter"/>
      <w:lvlText w:val="%5."/>
      <w:lvlJc w:val="left"/>
      <w:pPr>
        <w:ind w:left="3665" w:hanging="360"/>
      </w:pPr>
    </w:lvl>
    <w:lvl w:ilvl="5" w:tplc="F0384952" w:tentative="1">
      <w:start w:val="1"/>
      <w:numFmt w:val="lowerRoman"/>
      <w:lvlText w:val="%6."/>
      <w:lvlJc w:val="right"/>
      <w:pPr>
        <w:ind w:left="4385" w:hanging="180"/>
      </w:pPr>
    </w:lvl>
    <w:lvl w:ilvl="6" w:tplc="27ECD4CE" w:tentative="1">
      <w:start w:val="1"/>
      <w:numFmt w:val="decimal"/>
      <w:lvlText w:val="%7."/>
      <w:lvlJc w:val="left"/>
      <w:pPr>
        <w:ind w:left="5105" w:hanging="360"/>
      </w:pPr>
    </w:lvl>
    <w:lvl w:ilvl="7" w:tplc="79426154" w:tentative="1">
      <w:start w:val="1"/>
      <w:numFmt w:val="lowerLetter"/>
      <w:lvlText w:val="%8."/>
      <w:lvlJc w:val="left"/>
      <w:pPr>
        <w:ind w:left="5825" w:hanging="360"/>
      </w:pPr>
    </w:lvl>
    <w:lvl w:ilvl="8" w:tplc="66ECF700" w:tentative="1">
      <w:start w:val="1"/>
      <w:numFmt w:val="lowerRoman"/>
      <w:lvlText w:val="%9."/>
      <w:lvlJc w:val="right"/>
      <w:pPr>
        <w:ind w:left="6545" w:hanging="180"/>
      </w:pPr>
    </w:lvl>
  </w:abstractNum>
  <w:abstractNum w:abstractNumId="1" w15:restartNumberingAfterBreak="0">
    <w:nsid w:val="1431453A"/>
    <w:multiLevelType w:val="multilevel"/>
    <w:tmpl w:val="4E941E00"/>
    <w:lvl w:ilvl="0">
      <w:start w:val="1"/>
      <w:numFmt w:val="decimal"/>
      <w:lvlText w:val="%1."/>
      <w:lvlJc w:val="left"/>
      <w:pPr>
        <w:ind w:left="1080" w:hanging="360"/>
      </w:pPr>
      <w:rPr>
        <w:rFonts w:ascii="Arial" w:hAnsi="Arial" w:cs="Arial"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B774030"/>
    <w:multiLevelType w:val="hybridMultilevel"/>
    <w:tmpl w:val="40600030"/>
    <w:lvl w:ilvl="0" w:tplc="BCF6C1B8">
      <w:start w:val="1"/>
      <w:numFmt w:val="decimal"/>
      <w:lvlText w:val="%1."/>
      <w:lvlJc w:val="left"/>
      <w:pPr>
        <w:ind w:left="720" w:hanging="360"/>
      </w:pPr>
      <w:rPr>
        <w:rFonts w:hint="default"/>
      </w:rPr>
    </w:lvl>
    <w:lvl w:ilvl="1" w:tplc="3E5E15E2" w:tentative="1">
      <w:start w:val="1"/>
      <w:numFmt w:val="lowerLetter"/>
      <w:lvlText w:val="%2."/>
      <w:lvlJc w:val="left"/>
      <w:pPr>
        <w:ind w:left="1440" w:hanging="360"/>
      </w:pPr>
    </w:lvl>
    <w:lvl w:ilvl="2" w:tplc="F0C2E852" w:tentative="1">
      <w:start w:val="1"/>
      <w:numFmt w:val="lowerRoman"/>
      <w:lvlText w:val="%3."/>
      <w:lvlJc w:val="right"/>
      <w:pPr>
        <w:ind w:left="2160" w:hanging="180"/>
      </w:pPr>
    </w:lvl>
    <w:lvl w:ilvl="3" w:tplc="1B446B9A" w:tentative="1">
      <w:start w:val="1"/>
      <w:numFmt w:val="decimal"/>
      <w:lvlText w:val="%4."/>
      <w:lvlJc w:val="left"/>
      <w:pPr>
        <w:ind w:left="2880" w:hanging="360"/>
      </w:pPr>
    </w:lvl>
    <w:lvl w:ilvl="4" w:tplc="559CBD52" w:tentative="1">
      <w:start w:val="1"/>
      <w:numFmt w:val="lowerLetter"/>
      <w:lvlText w:val="%5."/>
      <w:lvlJc w:val="left"/>
      <w:pPr>
        <w:ind w:left="3600" w:hanging="360"/>
      </w:pPr>
    </w:lvl>
    <w:lvl w:ilvl="5" w:tplc="7CF8C544" w:tentative="1">
      <w:start w:val="1"/>
      <w:numFmt w:val="lowerRoman"/>
      <w:lvlText w:val="%6."/>
      <w:lvlJc w:val="right"/>
      <w:pPr>
        <w:ind w:left="4320" w:hanging="180"/>
      </w:pPr>
    </w:lvl>
    <w:lvl w:ilvl="6" w:tplc="5D424396" w:tentative="1">
      <w:start w:val="1"/>
      <w:numFmt w:val="decimal"/>
      <w:lvlText w:val="%7."/>
      <w:lvlJc w:val="left"/>
      <w:pPr>
        <w:ind w:left="5040" w:hanging="360"/>
      </w:pPr>
    </w:lvl>
    <w:lvl w:ilvl="7" w:tplc="1DF81A3E" w:tentative="1">
      <w:start w:val="1"/>
      <w:numFmt w:val="lowerLetter"/>
      <w:lvlText w:val="%8."/>
      <w:lvlJc w:val="left"/>
      <w:pPr>
        <w:ind w:left="5760" w:hanging="360"/>
      </w:pPr>
    </w:lvl>
    <w:lvl w:ilvl="8" w:tplc="2342E1F8"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3120DF3A">
      <w:start w:val="1"/>
      <w:numFmt w:val="bullet"/>
      <w:lvlText w:val=""/>
      <w:lvlJc w:val="left"/>
      <w:pPr>
        <w:ind w:left="990" w:hanging="360"/>
      </w:pPr>
      <w:rPr>
        <w:rFonts w:ascii="Symbol" w:hAnsi="Symbol" w:hint="default"/>
      </w:rPr>
    </w:lvl>
    <w:lvl w:ilvl="1" w:tplc="3C48295C" w:tentative="1">
      <w:start w:val="1"/>
      <w:numFmt w:val="bullet"/>
      <w:lvlText w:val="o"/>
      <w:lvlJc w:val="left"/>
      <w:pPr>
        <w:ind w:left="1710" w:hanging="360"/>
      </w:pPr>
      <w:rPr>
        <w:rFonts w:ascii="Courier New" w:hAnsi="Courier New" w:cs="Courier New" w:hint="default"/>
      </w:rPr>
    </w:lvl>
    <w:lvl w:ilvl="2" w:tplc="18E678B6" w:tentative="1">
      <w:start w:val="1"/>
      <w:numFmt w:val="bullet"/>
      <w:lvlText w:val=""/>
      <w:lvlJc w:val="left"/>
      <w:pPr>
        <w:ind w:left="2430" w:hanging="360"/>
      </w:pPr>
      <w:rPr>
        <w:rFonts w:ascii="Wingdings" w:hAnsi="Wingdings" w:hint="default"/>
      </w:rPr>
    </w:lvl>
    <w:lvl w:ilvl="3" w:tplc="73144B1A" w:tentative="1">
      <w:start w:val="1"/>
      <w:numFmt w:val="bullet"/>
      <w:lvlText w:val=""/>
      <w:lvlJc w:val="left"/>
      <w:pPr>
        <w:ind w:left="3150" w:hanging="360"/>
      </w:pPr>
      <w:rPr>
        <w:rFonts w:ascii="Symbol" w:hAnsi="Symbol" w:hint="default"/>
      </w:rPr>
    </w:lvl>
    <w:lvl w:ilvl="4" w:tplc="8ED4D2C6" w:tentative="1">
      <w:start w:val="1"/>
      <w:numFmt w:val="bullet"/>
      <w:lvlText w:val="o"/>
      <w:lvlJc w:val="left"/>
      <w:pPr>
        <w:ind w:left="3870" w:hanging="360"/>
      </w:pPr>
      <w:rPr>
        <w:rFonts w:ascii="Courier New" w:hAnsi="Courier New" w:cs="Courier New" w:hint="default"/>
      </w:rPr>
    </w:lvl>
    <w:lvl w:ilvl="5" w:tplc="97725AD2" w:tentative="1">
      <w:start w:val="1"/>
      <w:numFmt w:val="bullet"/>
      <w:lvlText w:val=""/>
      <w:lvlJc w:val="left"/>
      <w:pPr>
        <w:ind w:left="4590" w:hanging="360"/>
      </w:pPr>
      <w:rPr>
        <w:rFonts w:ascii="Wingdings" w:hAnsi="Wingdings" w:hint="default"/>
      </w:rPr>
    </w:lvl>
    <w:lvl w:ilvl="6" w:tplc="B4E4454C" w:tentative="1">
      <w:start w:val="1"/>
      <w:numFmt w:val="bullet"/>
      <w:lvlText w:val=""/>
      <w:lvlJc w:val="left"/>
      <w:pPr>
        <w:ind w:left="5310" w:hanging="360"/>
      </w:pPr>
      <w:rPr>
        <w:rFonts w:ascii="Symbol" w:hAnsi="Symbol" w:hint="default"/>
      </w:rPr>
    </w:lvl>
    <w:lvl w:ilvl="7" w:tplc="CFE63C80" w:tentative="1">
      <w:start w:val="1"/>
      <w:numFmt w:val="bullet"/>
      <w:lvlText w:val="o"/>
      <w:lvlJc w:val="left"/>
      <w:pPr>
        <w:ind w:left="6030" w:hanging="360"/>
      </w:pPr>
      <w:rPr>
        <w:rFonts w:ascii="Courier New" w:hAnsi="Courier New" w:cs="Courier New" w:hint="default"/>
      </w:rPr>
    </w:lvl>
    <w:lvl w:ilvl="8" w:tplc="651416CE"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76AE62F8">
      <w:start w:val="1"/>
      <w:numFmt w:val="bullet"/>
      <w:lvlText w:val=""/>
      <w:lvlJc w:val="left"/>
      <w:pPr>
        <w:ind w:left="720" w:hanging="360"/>
      </w:pPr>
      <w:rPr>
        <w:rFonts w:ascii="Symbol" w:hAnsi="Symbol" w:hint="default"/>
        <w:color w:val="7FC444"/>
      </w:rPr>
    </w:lvl>
    <w:lvl w:ilvl="1" w:tplc="21E80C0A" w:tentative="1">
      <w:start w:val="1"/>
      <w:numFmt w:val="bullet"/>
      <w:lvlText w:val="o"/>
      <w:lvlJc w:val="left"/>
      <w:pPr>
        <w:ind w:left="1800" w:hanging="360"/>
      </w:pPr>
      <w:rPr>
        <w:rFonts w:ascii="Courier New" w:hAnsi="Courier New" w:cs="Courier New" w:hint="default"/>
      </w:rPr>
    </w:lvl>
    <w:lvl w:ilvl="2" w:tplc="4E42A74A" w:tentative="1">
      <w:start w:val="1"/>
      <w:numFmt w:val="bullet"/>
      <w:lvlText w:val=""/>
      <w:lvlJc w:val="left"/>
      <w:pPr>
        <w:ind w:left="2520" w:hanging="360"/>
      </w:pPr>
      <w:rPr>
        <w:rFonts w:ascii="Wingdings" w:hAnsi="Wingdings" w:hint="default"/>
      </w:rPr>
    </w:lvl>
    <w:lvl w:ilvl="3" w:tplc="2E76C380" w:tentative="1">
      <w:start w:val="1"/>
      <w:numFmt w:val="bullet"/>
      <w:lvlText w:val=""/>
      <w:lvlJc w:val="left"/>
      <w:pPr>
        <w:ind w:left="3240" w:hanging="360"/>
      </w:pPr>
      <w:rPr>
        <w:rFonts w:ascii="Symbol" w:hAnsi="Symbol" w:hint="default"/>
      </w:rPr>
    </w:lvl>
    <w:lvl w:ilvl="4" w:tplc="BED4834E" w:tentative="1">
      <w:start w:val="1"/>
      <w:numFmt w:val="bullet"/>
      <w:lvlText w:val="o"/>
      <w:lvlJc w:val="left"/>
      <w:pPr>
        <w:ind w:left="3960" w:hanging="360"/>
      </w:pPr>
      <w:rPr>
        <w:rFonts w:ascii="Courier New" w:hAnsi="Courier New" w:cs="Courier New" w:hint="default"/>
      </w:rPr>
    </w:lvl>
    <w:lvl w:ilvl="5" w:tplc="DE8A0C14" w:tentative="1">
      <w:start w:val="1"/>
      <w:numFmt w:val="bullet"/>
      <w:lvlText w:val=""/>
      <w:lvlJc w:val="left"/>
      <w:pPr>
        <w:ind w:left="4680" w:hanging="360"/>
      </w:pPr>
      <w:rPr>
        <w:rFonts w:ascii="Wingdings" w:hAnsi="Wingdings" w:hint="default"/>
      </w:rPr>
    </w:lvl>
    <w:lvl w:ilvl="6" w:tplc="9E7EDFBC" w:tentative="1">
      <w:start w:val="1"/>
      <w:numFmt w:val="bullet"/>
      <w:lvlText w:val=""/>
      <w:lvlJc w:val="left"/>
      <w:pPr>
        <w:ind w:left="5400" w:hanging="360"/>
      </w:pPr>
      <w:rPr>
        <w:rFonts w:ascii="Symbol" w:hAnsi="Symbol" w:hint="default"/>
      </w:rPr>
    </w:lvl>
    <w:lvl w:ilvl="7" w:tplc="C478A1AC" w:tentative="1">
      <w:start w:val="1"/>
      <w:numFmt w:val="bullet"/>
      <w:lvlText w:val="o"/>
      <w:lvlJc w:val="left"/>
      <w:pPr>
        <w:ind w:left="6120" w:hanging="360"/>
      </w:pPr>
      <w:rPr>
        <w:rFonts w:ascii="Courier New" w:hAnsi="Courier New" w:cs="Courier New" w:hint="default"/>
      </w:rPr>
    </w:lvl>
    <w:lvl w:ilvl="8" w:tplc="BCDA9770" w:tentative="1">
      <w:start w:val="1"/>
      <w:numFmt w:val="bullet"/>
      <w:lvlText w:val=""/>
      <w:lvlJc w:val="left"/>
      <w:pPr>
        <w:ind w:left="6840" w:hanging="360"/>
      </w:pPr>
      <w:rPr>
        <w:rFonts w:ascii="Wingdings" w:hAnsi="Wingdings" w:hint="default"/>
      </w:rPr>
    </w:lvl>
  </w:abstractNum>
  <w:abstractNum w:abstractNumId="5" w15:restartNumberingAfterBreak="0">
    <w:nsid w:val="53EC42E2"/>
    <w:multiLevelType w:val="hybridMultilevel"/>
    <w:tmpl w:val="37ECB20A"/>
    <w:lvl w:ilvl="0" w:tplc="A4861F18">
      <w:start w:val="1"/>
      <w:numFmt w:val="bullet"/>
      <w:lvlText w:val=""/>
      <w:lvlJc w:val="left"/>
      <w:pPr>
        <w:ind w:left="720" w:hanging="360"/>
      </w:pPr>
      <w:rPr>
        <w:rFonts w:ascii="Symbol" w:hAnsi="Symbol" w:hint="default"/>
        <w:color w:val="auto"/>
      </w:rPr>
    </w:lvl>
    <w:lvl w:ilvl="1" w:tplc="5C1E4B0A" w:tentative="1">
      <w:start w:val="1"/>
      <w:numFmt w:val="bullet"/>
      <w:lvlText w:val="o"/>
      <w:lvlJc w:val="left"/>
      <w:pPr>
        <w:ind w:left="1440" w:hanging="360"/>
      </w:pPr>
      <w:rPr>
        <w:rFonts w:ascii="Courier New" w:hAnsi="Courier New" w:cs="Courier New" w:hint="default"/>
      </w:rPr>
    </w:lvl>
    <w:lvl w:ilvl="2" w:tplc="4754DE80" w:tentative="1">
      <w:start w:val="1"/>
      <w:numFmt w:val="bullet"/>
      <w:lvlText w:val=""/>
      <w:lvlJc w:val="left"/>
      <w:pPr>
        <w:ind w:left="2160" w:hanging="360"/>
      </w:pPr>
      <w:rPr>
        <w:rFonts w:ascii="Wingdings" w:hAnsi="Wingdings" w:hint="default"/>
      </w:rPr>
    </w:lvl>
    <w:lvl w:ilvl="3" w:tplc="646AC3D2" w:tentative="1">
      <w:start w:val="1"/>
      <w:numFmt w:val="bullet"/>
      <w:lvlText w:val=""/>
      <w:lvlJc w:val="left"/>
      <w:pPr>
        <w:ind w:left="2880" w:hanging="360"/>
      </w:pPr>
      <w:rPr>
        <w:rFonts w:ascii="Symbol" w:hAnsi="Symbol" w:hint="default"/>
      </w:rPr>
    </w:lvl>
    <w:lvl w:ilvl="4" w:tplc="0A720724" w:tentative="1">
      <w:start w:val="1"/>
      <w:numFmt w:val="bullet"/>
      <w:lvlText w:val="o"/>
      <w:lvlJc w:val="left"/>
      <w:pPr>
        <w:ind w:left="3600" w:hanging="360"/>
      </w:pPr>
      <w:rPr>
        <w:rFonts w:ascii="Courier New" w:hAnsi="Courier New" w:cs="Courier New" w:hint="default"/>
      </w:rPr>
    </w:lvl>
    <w:lvl w:ilvl="5" w:tplc="38382790" w:tentative="1">
      <w:start w:val="1"/>
      <w:numFmt w:val="bullet"/>
      <w:lvlText w:val=""/>
      <w:lvlJc w:val="left"/>
      <w:pPr>
        <w:ind w:left="4320" w:hanging="360"/>
      </w:pPr>
      <w:rPr>
        <w:rFonts w:ascii="Wingdings" w:hAnsi="Wingdings" w:hint="default"/>
      </w:rPr>
    </w:lvl>
    <w:lvl w:ilvl="6" w:tplc="1974C12E" w:tentative="1">
      <w:start w:val="1"/>
      <w:numFmt w:val="bullet"/>
      <w:lvlText w:val=""/>
      <w:lvlJc w:val="left"/>
      <w:pPr>
        <w:ind w:left="5040" w:hanging="360"/>
      </w:pPr>
      <w:rPr>
        <w:rFonts w:ascii="Symbol" w:hAnsi="Symbol" w:hint="default"/>
      </w:rPr>
    </w:lvl>
    <w:lvl w:ilvl="7" w:tplc="9976C102" w:tentative="1">
      <w:start w:val="1"/>
      <w:numFmt w:val="bullet"/>
      <w:lvlText w:val="o"/>
      <w:lvlJc w:val="left"/>
      <w:pPr>
        <w:ind w:left="5760" w:hanging="360"/>
      </w:pPr>
      <w:rPr>
        <w:rFonts w:ascii="Courier New" w:hAnsi="Courier New" w:cs="Courier New" w:hint="default"/>
      </w:rPr>
    </w:lvl>
    <w:lvl w:ilvl="8" w:tplc="2046668E"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AE103C40">
      <w:start w:val="1"/>
      <w:numFmt w:val="decimal"/>
      <w:lvlText w:val="%1."/>
      <w:lvlJc w:val="left"/>
      <w:pPr>
        <w:ind w:left="720" w:hanging="360"/>
      </w:pPr>
    </w:lvl>
    <w:lvl w:ilvl="1" w:tplc="EA2C31B4" w:tentative="1">
      <w:start w:val="1"/>
      <w:numFmt w:val="lowerLetter"/>
      <w:lvlText w:val="%2."/>
      <w:lvlJc w:val="left"/>
      <w:pPr>
        <w:ind w:left="1440" w:hanging="360"/>
      </w:pPr>
    </w:lvl>
    <w:lvl w:ilvl="2" w:tplc="2C147CA2" w:tentative="1">
      <w:start w:val="1"/>
      <w:numFmt w:val="lowerRoman"/>
      <w:lvlText w:val="%3."/>
      <w:lvlJc w:val="right"/>
      <w:pPr>
        <w:ind w:left="2160" w:hanging="180"/>
      </w:pPr>
    </w:lvl>
    <w:lvl w:ilvl="3" w:tplc="DFCE7B4C" w:tentative="1">
      <w:start w:val="1"/>
      <w:numFmt w:val="decimal"/>
      <w:lvlText w:val="%4."/>
      <w:lvlJc w:val="left"/>
      <w:pPr>
        <w:ind w:left="2880" w:hanging="360"/>
      </w:pPr>
    </w:lvl>
    <w:lvl w:ilvl="4" w:tplc="6E2052E2" w:tentative="1">
      <w:start w:val="1"/>
      <w:numFmt w:val="lowerLetter"/>
      <w:lvlText w:val="%5."/>
      <w:lvlJc w:val="left"/>
      <w:pPr>
        <w:ind w:left="3600" w:hanging="360"/>
      </w:pPr>
    </w:lvl>
    <w:lvl w:ilvl="5" w:tplc="3FAE5CC6" w:tentative="1">
      <w:start w:val="1"/>
      <w:numFmt w:val="lowerRoman"/>
      <w:lvlText w:val="%6."/>
      <w:lvlJc w:val="right"/>
      <w:pPr>
        <w:ind w:left="4320" w:hanging="180"/>
      </w:pPr>
    </w:lvl>
    <w:lvl w:ilvl="6" w:tplc="769E1F8A" w:tentative="1">
      <w:start w:val="1"/>
      <w:numFmt w:val="decimal"/>
      <w:lvlText w:val="%7."/>
      <w:lvlJc w:val="left"/>
      <w:pPr>
        <w:ind w:left="5040" w:hanging="360"/>
      </w:pPr>
    </w:lvl>
    <w:lvl w:ilvl="7" w:tplc="703E6D38" w:tentative="1">
      <w:start w:val="1"/>
      <w:numFmt w:val="lowerLetter"/>
      <w:lvlText w:val="%8."/>
      <w:lvlJc w:val="left"/>
      <w:pPr>
        <w:ind w:left="5760" w:hanging="360"/>
      </w:pPr>
    </w:lvl>
    <w:lvl w:ilvl="8" w:tplc="5F70DC32"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93A48356">
      <w:start w:val="1"/>
      <w:numFmt w:val="bullet"/>
      <w:lvlText w:val=""/>
      <w:lvlJc w:val="left"/>
      <w:pPr>
        <w:ind w:left="720" w:hanging="360"/>
      </w:pPr>
      <w:rPr>
        <w:rFonts w:ascii="Symbol" w:hAnsi="Symbol" w:hint="default"/>
        <w:color w:val="7FC444"/>
      </w:rPr>
    </w:lvl>
    <w:lvl w:ilvl="1" w:tplc="E87A2212" w:tentative="1">
      <w:start w:val="1"/>
      <w:numFmt w:val="bullet"/>
      <w:lvlText w:val="o"/>
      <w:lvlJc w:val="left"/>
      <w:pPr>
        <w:ind w:left="1440" w:hanging="360"/>
      </w:pPr>
      <w:rPr>
        <w:rFonts w:ascii="Courier New" w:hAnsi="Courier New" w:cs="Courier New" w:hint="default"/>
      </w:rPr>
    </w:lvl>
    <w:lvl w:ilvl="2" w:tplc="57B8B956" w:tentative="1">
      <w:start w:val="1"/>
      <w:numFmt w:val="bullet"/>
      <w:lvlText w:val=""/>
      <w:lvlJc w:val="left"/>
      <w:pPr>
        <w:ind w:left="2160" w:hanging="360"/>
      </w:pPr>
      <w:rPr>
        <w:rFonts w:ascii="Wingdings" w:hAnsi="Wingdings" w:hint="default"/>
      </w:rPr>
    </w:lvl>
    <w:lvl w:ilvl="3" w:tplc="BE148F68" w:tentative="1">
      <w:start w:val="1"/>
      <w:numFmt w:val="bullet"/>
      <w:lvlText w:val=""/>
      <w:lvlJc w:val="left"/>
      <w:pPr>
        <w:ind w:left="2880" w:hanging="360"/>
      </w:pPr>
      <w:rPr>
        <w:rFonts w:ascii="Symbol" w:hAnsi="Symbol" w:hint="default"/>
      </w:rPr>
    </w:lvl>
    <w:lvl w:ilvl="4" w:tplc="FB465D18" w:tentative="1">
      <w:start w:val="1"/>
      <w:numFmt w:val="bullet"/>
      <w:lvlText w:val="o"/>
      <w:lvlJc w:val="left"/>
      <w:pPr>
        <w:ind w:left="3600" w:hanging="360"/>
      </w:pPr>
      <w:rPr>
        <w:rFonts w:ascii="Courier New" w:hAnsi="Courier New" w:cs="Courier New" w:hint="default"/>
      </w:rPr>
    </w:lvl>
    <w:lvl w:ilvl="5" w:tplc="DDC68AF0" w:tentative="1">
      <w:start w:val="1"/>
      <w:numFmt w:val="bullet"/>
      <w:lvlText w:val=""/>
      <w:lvlJc w:val="left"/>
      <w:pPr>
        <w:ind w:left="4320" w:hanging="360"/>
      </w:pPr>
      <w:rPr>
        <w:rFonts w:ascii="Wingdings" w:hAnsi="Wingdings" w:hint="default"/>
      </w:rPr>
    </w:lvl>
    <w:lvl w:ilvl="6" w:tplc="BA2CADFC" w:tentative="1">
      <w:start w:val="1"/>
      <w:numFmt w:val="bullet"/>
      <w:lvlText w:val=""/>
      <w:lvlJc w:val="left"/>
      <w:pPr>
        <w:ind w:left="5040" w:hanging="360"/>
      </w:pPr>
      <w:rPr>
        <w:rFonts w:ascii="Symbol" w:hAnsi="Symbol" w:hint="default"/>
      </w:rPr>
    </w:lvl>
    <w:lvl w:ilvl="7" w:tplc="47249D42" w:tentative="1">
      <w:start w:val="1"/>
      <w:numFmt w:val="bullet"/>
      <w:lvlText w:val="o"/>
      <w:lvlJc w:val="left"/>
      <w:pPr>
        <w:ind w:left="5760" w:hanging="360"/>
      </w:pPr>
      <w:rPr>
        <w:rFonts w:ascii="Courier New" w:hAnsi="Courier New" w:cs="Courier New" w:hint="default"/>
      </w:rPr>
    </w:lvl>
    <w:lvl w:ilvl="8" w:tplc="61080BD2"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F12223F0"/>
    <w:lvl w:ilvl="0" w:tplc="C3F874B0">
      <w:start w:val="1"/>
      <w:numFmt w:val="decimal"/>
      <w:lvlText w:val="%1."/>
      <w:lvlJc w:val="left"/>
      <w:pPr>
        <w:ind w:left="785" w:hanging="360"/>
      </w:pPr>
      <w:rPr>
        <w:rFonts w:ascii="Arial" w:hAnsi="Arial" w:hint="default"/>
        <w:b w:val="0"/>
        <w:bCs w:val="0"/>
        <w:i w:val="0"/>
        <w:color w:val="auto"/>
        <w:sz w:val="22"/>
        <w:szCs w:val="22"/>
      </w:rPr>
    </w:lvl>
    <w:lvl w:ilvl="1" w:tplc="E66AEDFC" w:tentative="1">
      <w:start w:val="1"/>
      <w:numFmt w:val="lowerLetter"/>
      <w:lvlText w:val="%2."/>
      <w:lvlJc w:val="left"/>
      <w:pPr>
        <w:ind w:left="1505" w:hanging="360"/>
      </w:pPr>
    </w:lvl>
    <w:lvl w:ilvl="2" w:tplc="67525584" w:tentative="1">
      <w:start w:val="1"/>
      <w:numFmt w:val="lowerRoman"/>
      <w:lvlText w:val="%3."/>
      <w:lvlJc w:val="right"/>
      <w:pPr>
        <w:ind w:left="2225" w:hanging="180"/>
      </w:pPr>
    </w:lvl>
    <w:lvl w:ilvl="3" w:tplc="FBFEEE68" w:tentative="1">
      <w:start w:val="1"/>
      <w:numFmt w:val="decimal"/>
      <w:lvlText w:val="%4."/>
      <w:lvlJc w:val="left"/>
      <w:pPr>
        <w:ind w:left="2945" w:hanging="360"/>
      </w:pPr>
    </w:lvl>
    <w:lvl w:ilvl="4" w:tplc="AF78006A" w:tentative="1">
      <w:start w:val="1"/>
      <w:numFmt w:val="lowerLetter"/>
      <w:lvlText w:val="%5."/>
      <w:lvlJc w:val="left"/>
      <w:pPr>
        <w:ind w:left="3665" w:hanging="360"/>
      </w:pPr>
    </w:lvl>
    <w:lvl w:ilvl="5" w:tplc="640CAF44" w:tentative="1">
      <w:start w:val="1"/>
      <w:numFmt w:val="lowerRoman"/>
      <w:lvlText w:val="%6."/>
      <w:lvlJc w:val="right"/>
      <w:pPr>
        <w:ind w:left="4385" w:hanging="180"/>
      </w:pPr>
    </w:lvl>
    <w:lvl w:ilvl="6" w:tplc="35985FB6" w:tentative="1">
      <w:start w:val="1"/>
      <w:numFmt w:val="decimal"/>
      <w:lvlText w:val="%7."/>
      <w:lvlJc w:val="left"/>
      <w:pPr>
        <w:ind w:left="5105" w:hanging="360"/>
      </w:pPr>
    </w:lvl>
    <w:lvl w:ilvl="7" w:tplc="47AE2D8A" w:tentative="1">
      <w:start w:val="1"/>
      <w:numFmt w:val="lowerLetter"/>
      <w:lvlText w:val="%8."/>
      <w:lvlJc w:val="left"/>
      <w:pPr>
        <w:ind w:left="5825" w:hanging="360"/>
      </w:pPr>
    </w:lvl>
    <w:lvl w:ilvl="8" w:tplc="554E074C" w:tentative="1">
      <w:start w:val="1"/>
      <w:numFmt w:val="lowerRoman"/>
      <w:lvlText w:val="%9."/>
      <w:lvlJc w:val="right"/>
      <w:pPr>
        <w:ind w:left="6545" w:hanging="180"/>
      </w:pPr>
    </w:lvl>
  </w:abstractNum>
  <w:abstractNum w:abstractNumId="9" w15:restartNumberingAfterBreak="0">
    <w:nsid w:val="61AD7A7A"/>
    <w:multiLevelType w:val="hybridMultilevel"/>
    <w:tmpl w:val="112056FC"/>
    <w:lvl w:ilvl="0" w:tplc="89ECBF1A">
      <w:start w:val="2"/>
      <w:numFmt w:val="decimal"/>
      <w:lvlText w:val="%1."/>
      <w:lvlJc w:val="left"/>
      <w:pPr>
        <w:ind w:left="360" w:hanging="360"/>
      </w:pPr>
      <w:rPr>
        <w:rFonts w:hint="default"/>
        <w:b w:val="0"/>
        <w:i w:val="0"/>
        <w:iCs/>
        <w:color w:val="auto"/>
      </w:rPr>
    </w:lvl>
    <w:lvl w:ilvl="1" w:tplc="CCD6D212" w:tentative="1">
      <w:start w:val="1"/>
      <w:numFmt w:val="lowerLetter"/>
      <w:lvlText w:val="%2."/>
      <w:lvlJc w:val="left"/>
      <w:pPr>
        <w:ind w:left="1440" w:hanging="360"/>
      </w:pPr>
    </w:lvl>
    <w:lvl w:ilvl="2" w:tplc="B978DAAC" w:tentative="1">
      <w:start w:val="1"/>
      <w:numFmt w:val="lowerRoman"/>
      <w:lvlText w:val="%3."/>
      <w:lvlJc w:val="right"/>
      <w:pPr>
        <w:ind w:left="2160" w:hanging="180"/>
      </w:pPr>
    </w:lvl>
    <w:lvl w:ilvl="3" w:tplc="9A1CD0AE" w:tentative="1">
      <w:start w:val="1"/>
      <w:numFmt w:val="decimal"/>
      <w:lvlText w:val="%4."/>
      <w:lvlJc w:val="left"/>
      <w:pPr>
        <w:ind w:left="2880" w:hanging="360"/>
      </w:pPr>
    </w:lvl>
    <w:lvl w:ilvl="4" w:tplc="489A9298" w:tentative="1">
      <w:start w:val="1"/>
      <w:numFmt w:val="lowerLetter"/>
      <w:lvlText w:val="%5."/>
      <w:lvlJc w:val="left"/>
      <w:pPr>
        <w:ind w:left="3600" w:hanging="360"/>
      </w:pPr>
    </w:lvl>
    <w:lvl w:ilvl="5" w:tplc="638ED7C2" w:tentative="1">
      <w:start w:val="1"/>
      <w:numFmt w:val="lowerRoman"/>
      <w:lvlText w:val="%6."/>
      <w:lvlJc w:val="right"/>
      <w:pPr>
        <w:ind w:left="4320" w:hanging="180"/>
      </w:pPr>
    </w:lvl>
    <w:lvl w:ilvl="6" w:tplc="BC72F8B6" w:tentative="1">
      <w:start w:val="1"/>
      <w:numFmt w:val="decimal"/>
      <w:lvlText w:val="%7."/>
      <w:lvlJc w:val="left"/>
      <w:pPr>
        <w:ind w:left="5040" w:hanging="360"/>
      </w:pPr>
    </w:lvl>
    <w:lvl w:ilvl="7" w:tplc="228A7BE0" w:tentative="1">
      <w:start w:val="1"/>
      <w:numFmt w:val="lowerLetter"/>
      <w:lvlText w:val="%8."/>
      <w:lvlJc w:val="left"/>
      <w:pPr>
        <w:ind w:left="5760" w:hanging="360"/>
      </w:pPr>
    </w:lvl>
    <w:lvl w:ilvl="8" w:tplc="BB24D436" w:tentative="1">
      <w:start w:val="1"/>
      <w:numFmt w:val="lowerRoman"/>
      <w:lvlText w:val="%9."/>
      <w:lvlJc w:val="right"/>
      <w:pPr>
        <w:ind w:left="6480" w:hanging="180"/>
      </w:pPr>
    </w:lvl>
  </w:abstractNum>
  <w:abstractNum w:abstractNumId="10" w15:restartNumberingAfterBreak="0">
    <w:nsid w:val="687524EC"/>
    <w:multiLevelType w:val="hybridMultilevel"/>
    <w:tmpl w:val="C83AE318"/>
    <w:lvl w:ilvl="0" w:tplc="1E5AAAE6">
      <w:start w:val="1"/>
      <w:numFmt w:val="bullet"/>
      <w:lvlText w:val=""/>
      <w:lvlJc w:val="left"/>
      <w:pPr>
        <w:ind w:left="720" w:hanging="360"/>
      </w:pPr>
      <w:rPr>
        <w:rFonts w:ascii="Symbol" w:hAnsi="Symbol" w:hint="default"/>
        <w:color w:val="7FC444"/>
      </w:rPr>
    </w:lvl>
    <w:lvl w:ilvl="1" w:tplc="DF8A6132" w:tentative="1">
      <w:start w:val="1"/>
      <w:numFmt w:val="bullet"/>
      <w:lvlText w:val="o"/>
      <w:lvlJc w:val="left"/>
      <w:pPr>
        <w:ind w:left="1440" w:hanging="360"/>
      </w:pPr>
      <w:rPr>
        <w:rFonts w:ascii="Courier New" w:hAnsi="Courier New" w:cs="Courier New" w:hint="default"/>
      </w:rPr>
    </w:lvl>
    <w:lvl w:ilvl="2" w:tplc="2264A8CC" w:tentative="1">
      <w:start w:val="1"/>
      <w:numFmt w:val="bullet"/>
      <w:lvlText w:val=""/>
      <w:lvlJc w:val="left"/>
      <w:pPr>
        <w:ind w:left="2160" w:hanging="360"/>
      </w:pPr>
      <w:rPr>
        <w:rFonts w:ascii="Wingdings" w:hAnsi="Wingdings" w:hint="default"/>
      </w:rPr>
    </w:lvl>
    <w:lvl w:ilvl="3" w:tplc="3CD8BD04" w:tentative="1">
      <w:start w:val="1"/>
      <w:numFmt w:val="bullet"/>
      <w:lvlText w:val=""/>
      <w:lvlJc w:val="left"/>
      <w:pPr>
        <w:ind w:left="2880" w:hanging="360"/>
      </w:pPr>
      <w:rPr>
        <w:rFonts w:ascii="Symbol" w:hAnsi="Symbol" w:hint="default"/>
      </w:rPr>
    </w:lvl>
    <w:lvl w:ilvl="4" w:tplc="B754B0F4" w:tentative="1">
      <w:start w:val="1"/>
      <w:numFmt w:val="bullet"/>
      <w:lvlText w:val="o"/>
      <w:lvlJc w:val="left"/>
      <w:pPr>
        <w:ind w:left="3600" w:hanging="360"/>
      </w:pPr>
      <w:rPr>
        <w:rFonts w:ascii="Courier New" w:hAnsi="Courier New" w:cs="Courier New" w:hint="default"/>
      </w:rPr>
    </w:lvl>
    <w:lvl w:ilvl="5" w:tplc="F98CFD6C" w:tentative="1">
      <w:start w:val="1"/>
      <w:numFmt w:val="bullet"/>
      <w:lvlText w:val=""/>
      <w:lvlJc w:val="left"/>
      <w:pPr>
        <w:ind w:left="4320" w:hanging="360"/>
      </w:pPr>
      <w:rPr>
        <w:rFonts w:ascii="Wingdings" w:hAnsi="Wingdings" w:hint="default"/>
      </w:rPr>
    </w:lvl>
    <w:lvl w:ilvl="6" w:tplc="BA7479E0" w:tentative="1">
      <w:start w:val="1"/>
      <w:numFmt w:val="bullet"/>
      <w:lvlText w:val=""/>
      <w:lvlJc w:val="left"/>
      <w:pPr>
        <w:ind w:left="5040" w:hanging="360"/>
      </w:pPr>
      <w:rPr>
        <w:rFonts w:ascii="Symbol" w:hAnsi="Symbol" w:hint="default"/>
      </w:rPr>
    </w:lvl>
    <w:lvl w:ilvl="7" w:tplc="1E1A1C20" w:tentative="1">
      <w:start w:val="1"/>
      <w:numFmt w:val="bullet"/>
      <w:lvlText w:val="o"/>
      <w:lvlJc w:val="left"/>
      <w:pPr>
        <w:ind w:left="5760" w:hanging="360"/>
      </w:pPr>
      <w:rPr>
        <w:rFonts w:ascii="Courier New" w:hAnsi="Courier New" w:cs="Courier New" w:hint="default"/>
      </w:rPr>
    </w:lvl>
    <w:lvl w:ilvl="8" w:tplc="5BF2AE6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C002B674">
      <w:start w:val="1"/>
      <w:numFmt w:val="bullet"/>
      <w:lvlText w:val=""/>
      <w:lvlJc w:val="left"/>
      <w:pPr>
        <w:ind w:left="720" w:hanging="360"/>
      </w:pPr>
      <w:rPr>
        <w:rFonts w:ascii="Symbol" w:hAnsi="Symbol" w:hint="default"/>
        <w:color w:val="7FC444"/>
      </w:rPr>
    </w:lvl>
    <w:lvl w:ilvl="1" w:tplc="FCF60288" w:tentative="1">
      <w:start w:val="1"/>
      <w:numFmt w:val="bullet"/>
      <w:lvlText w:val="o"/>
      <w:lvlJc w:val="left"/>
      <w:pPr>
        <w:ind w:left="1440" w:hanging="360"/>
      </w:pPr>
      <w:rPr>
        <w:rFonts w:ascii="Courier New" w:hAnsi="Courier New" w:cs="Courier New" w:hint="default"/>
      </w:rPr>
    </w:lvl>
    <w:lvl w:ilvl="2" w:tplc="68808A98" w:tentative="1">
      <w:start w:val="1"/>
      <w:numFmt w:val="bullet"/>
      <w:lvlText w:val=""/>
      <w:lvlJc w:val="left"/>
      <w:pPr>
        <w:ind w:left="2160" w:hanging="360"/>
      </w:pPr>
      <w:rPr>
        <w:rFonts w:ascii="Wingdings" w:hAnsi="Wingdings" w:hint="default"/>
      </w:rPr>
    </w:lvl>
    <w:lvl w:ilvl="3" w:tplc="77185EDE" w:tentative="1">
      <w:start w:val="1"/>
      <w:numFmt w:val="bullet"/>
      <w:lvlText w:val=""/>
      <w:lvlJc w:val="left"/>
      <w:pPr>
        <w:ind w:left="2880" w:hanging="360"/>
      </w:pPr>
      <w:rPr>
        <w:rFonts w:ascii="Symbol" w:hAnsi="Symbol" w:hint="default"/>
      </w:rPr>
    </w:lvl>
    <w:lvl w:ilvl="4" w:tplc="C3A6284E" w:tentative="1">
      <w:start w:val="1"/>
      <w:numFmt w:val="bullet"/>
      <w:lvlText w:val="o"/>
      <w:lvlJc w:val="left"/>
      <w:pPr>
        <w:ind w:left="3600" w:hanging="360"/>
      </w:pPr>
      <w:rPr>
        <w:rFonts w:ascii="Courier New" w:hAnsi="Courier New" w:cs="Courier New" w:hint="default"/>
      </w:rPr>
    </w:lvl>
    <w:lvl w:ilvl="5" w:tplc="9614186E" w:tentative="1">
      <w:start w:val="1"/>
      <w:numFmt w:val="bullet"/>
      <w:lvlText w:val=""/>
      <w:lvlJc w:val="left"/>
      <w:pPr>
        <w:ind w:left="4320" w:hanging="360"/>
      </w:pPr>
      <w:rPr>
        <w:rFonts w:ascii="Wingdings" w:hAnsi="Wingdings" w:hint="default"/>
      </w:rPr>
    </w:lvl>
    <w:lvl w:ilvl="6" w:tplc="9B185068" w:tentative="1">
      <w:start w:val="1"/>
      <w:numFmt w:val="bullet"/>
      <w:lvlText w:val=""/>
      <w:lvlJc w:val="left"/>
      <w:pPr>
        <w:ind w:left="5040" w:hanging="360"/>
      </w:pPr>
      <w:rPr>
        <w:rFonts w:ascii="Symbol" w:hAnsi="Symbol" w:hint="default"/>
      </w:rPr>
    </w:lvl>
    <w:lvl w:ilvl="7" w:tplc="1F428F22" w:tentative="1">
      <w:start w:val="1"/>
      <w:numFmt w:val="bullet"/>
      <w:lvlText w:val="o"/>
      <w:lvlJc w:val="left"/>
      <w:pPr>
        <w:ind w:left="5760" w:hanging="360"/>
      </w:pPr>
      <w:rPr>
        <w:rFonts w:ascii="Courier New" w:hAnsi="Courier New" w:cs="Courier New" w:hint="default"/>
      </w:rPr>
    </w:lvl>
    <w:lvl w:ilvl="8" w:tplc="8E68D926"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8500D5C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6306D1E" w:tentative="1">
      <w:start w:val="1"/>
      <w:numFmt w:val="bullet"/>
      <w:lvlText w:val="o"/>
      <w:lvlJc w:val="left"/>
      <w:pPr>
        <w:tabs>
          <w:tab w:val="num" w:pos="1440"/>
        </w:tabs>
        <w:ind w:left="1440" w:hanging="360"/>
      </w:pPr>
      <w:rPr>
        <w:rFonts w:ascii="Courier New" w:hAnsi="Courier New" w:hint="default"/>
      </w:rPr>
    </w:lvl>
    <w:lvl w:ilvl="2" w:tplc="76B2E5BA" w:tentative="1">
      <w:start w:val="1"/>
      <w:numFmt w:val="bullet"/>
      <w:lvlText w:val=""/>
      <w:lvlJc w:val="left"/>
      <w:pPr>
        <w:tabs>
          <w:tab w:val="num" w:pos="2160"/>
        </w:tabs>
        <w:ind w:left="2160" w:hanging="360"/>
      </w:pPr>
      <w:rPr>
        <w:rFonts w:ascii="Wingdings" w:hAnsi="Wingdings" w:hint="default"/>
      </w:rPr>
    </w:lvl>
    <w:lvl w:ilvl="3" w:tplc="C8D42972" w:tentative="1">
      <w:start w:val="1"/>
      <w:numFmt w:val="bullet"/>
      <w:lvlText w:val=""/>
      <w:lvlJc w:val="left"/>
      <w:pPr>
        <w:tabs>
          <w:tab w:val="num" w:pos="2880"/>
        </w:tabs>
        <w:ind w:left="2880" w:hanging="360"/>
      </w:pPr>
      <w:rPr>
        <w:rFonts w:ascii="Symbol" w:hAnsi="Symbol" w:hint="default"/>
      </w:rPr>
    </w:lvl>
    <w:lvl w:ilvl="4" w:tplc="74567C88" w:tentative="1">
      <w:start w:val="1"/>
      <w:numFmt w:val="bullet"/>
      <w:lvlText w:val="o"/>
      <w:lvlJc w:val="left"/>
      <w:pPr>
        <w:tabs>
          <w:tab w:val="num" w:pos="3600"/>
        </w:tabs>
        <w:ind w:left="3600" w:hanging="360"/>
      </w:pPr>
      <w:rPr>
        <w:rFonts w:ascii="Courier New" w:hAnsi="Courier New" w:hint="default"/>
      </w:rPr>
    </w:lvl>
    <w:lvl w:ilvl="5" w:tplc="EC760A30" w:tentative="1">
      <w:start w:val="1"/>
      <w:numFmt w:val="bullet"/>
      <w:lvlText w:val=""/>
      <w:lvlJc w:val="left"/>
      <w:pPr>
        <w:tabs>
          <w:tab w:val="num" w:pos="4320"/>
        </w:tabs>
        <w:ind w:left="4320" w:hanging="360"/>
      </w:pPr>
      <w:rPr>
        <w:rFonts w:ascii="Wingdings" w:hAnsi="Wingdings" w:hint="default"/>
      </w:rPr>
    </w:lvl>
    <w:lvl w:ilvl="6" w:tplc="451EF190" w:tentative="1">
      <w:start w:val="1"/>
      <w:numFmt w:val="bullet"/>
      <w:lvlText w:val=""/>
      <w:lvlJc w:val="left"/>
      <w:pPr>
        <w:tabs>
          <w:tab w:val="num" w:pos="5040"/>
        </w:tabs>
        <w:ind w:left="5040" w:hanging="360"/>
      </w:pPr>
      <w:rPr>
        <w:rFonts w:ascii="Symbol" w:hAnsi="Symbol" w:hint="default"/>
      </w:rPr>
    </w:lvl>
    <w:lvl w:ilvl="7" w:tplc="D9402240" w:tentative="1">
      <w:start w:val="1"/>
      <w:numFmt w:val="bullet"/>
      <w:lvlText w:val="o"/>
      <w:lvlJc w:val="left"/>
      <w:pPr>
        <w:tabs>
          <w:tab w:val="num" w:pos="5760"/>
        </w:tabs>
        <w:ind w:left="5760" w:hanging="360"/>
      </w:pPr>
      <w:rPr>
        <w:rFonts w:ascii="Courier New" w:hAnsi="Courier New" w:hint="default"/>
      </w:rPr>
    </w:lvl>
    <w:lvl w:ilvl="8" w:tplc="5ABC5C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18420A18">
      <w:start w:val="1"/>
      <w:numFmt w:val="decimal"/>
      <w:lvlText w:val="%1."/>
      <w:lvlJc w:val="left"/>
      <w:pPr>
        <w:ind w:left="720" w:hanging="360"/>
      </w:pPr>
    </w:lvl>
    <w:lvl w:ilvl="1" w:tplc="9F52BA34" w:tentative="1">
      <w:start w:val="1"/>
      <w:numFmt w:val="lowerLetter"/>
      <w:lvlText w:val="%2."/>
      <w:lvlJc w:val="left"/>
      <w:pPr>
        <w:ind w:left="1440" w:hanging="360"/>
      </w:pPr>
    </w:lvl>
    <w:lvl w:ilvl="2" w:tplc="F71443AA" w:tentative="1">
      <w:start w:val="1"/>
      <w:numFmt w:val="lowerRoman"/>
      <w:lvlText w:val="%3."/>
      <w:lvlJc w:val="right"/>
      <w:pPr>
        <w:ind w:left="2160" w:hanging="180"/>
      </w:pPr>
    </w:lvl>
    <w:lvl w:ilvl="3" w:tplc="67C0A016" w:tentative="1">
      <w:start w:val="1"/>
      <w:numFmt w:val="decimal"/>
      <w:lvlText w:val="%4."/>
      <w:lvlJc w:val="left"/>
      <w:pPr>
        <w:ind w:left="2880" w:hanging="360"/>
      </w:pPr>
    </w:lvl>
    <w:lvl w:ilvl="4" w:tplc="1792BB48" w:tentative="1">
      <w:start w:val="1"/>
      <w:numFmt w:val="lowerLetter"/>
      <w:lvlText w:val="%5."/>
      <w:lvlJc w:val="left"/>
      <w:pPr>
        <w:ind w:left="3600" w:hanging="360"/>
      </w:pPr>
    </w:lvl>
    <w:lvl w:ilvl="5" w:tplc="364A1AB0" w:tentative="1">
      <w:start w:val="1"/>
      <w:numFmt w:val="lowerRoman"/>
      <w:lvlText w:val="%6."/>
      <w:lvlJc w:val="right"/>
      <w:pPr>
        <w:ind w:left="4320" w:hanging="180"/>
      </w:pPr>
    </w:lvl>
    <w:lvl w:ilvl="6" w:tplc="1E5030E6" w:tentative="1">
      <w:start w:val="1"/>
      <w:numFmt w:val="decimal"/>
      <w:lvlText w:val="%7."/>
      <w:lvlJc w:val="left"/>
      <w:pPr>
        <w:ind w:left="5040" w:hanging="360"/>
      </w:pPr>
    </w:lvl>
    <w:lvl w:ilvl="7" w:tplc="45427992" w:tentative="1">
      <w:start w:val="1"/>
      <w:numFmt w:val="lowerLetter"/>
      <w:lvlText w:val="%8."/>
      <w:lvlJc w:val="left"/>
      <w:pPr>
        <w:ind w:left="5760" w:hanging="360"/>
      </w:pPr>
    </w:lvl>
    <w:lvl w:ilvl="8" w:tplc="47BC6C7A"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0"/>
  </w:num>
  <w:num w:numId="5">
    <w:abstractNumId w:val="5"/>
  </w:num>
  <w:num w:numId="6">
    <w:abstractNumId w:val="3"/>
  </w:num>
  <w:num w:numId="7">
    <w:abstractNumId w:val="4"/>
  </w:num>
  <w:num w:numId="8">
    <w:abstractNumId w:val="8"/>
  </w:num>
  <w:num w:numId="9">
    <w:abstractNumId w:val="13"/>
  </w:num>
  <w:num w:numId="10">
    <w:abstractNumId w:val="6"/>
  </w:num>
  <w:num w:numId="11">
    <w:abstractNumId w:val="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95"/>
    <w:rsid w:val="00306A36"/>
    <w:rsid w:val="006D63FF"/>
    <w:rsid w:val="007D1E8D"/>
    <w:rsid w:val="008C7995"/>
    <w:rsid w:val="00A36706"/>
    <w:rsid w:val="00B41991"/>
    <w:rsid w:val="00CE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030"/>
  <w15:docId w15:val="{805FD7B5-5043-49F5-84D9-4B92436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7B5F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6D3F"/>
    <w:rPr>
      <w:color w:val="0000FF" w:themeColor="hyperlink"/>
      <w:u w:val="single"/>
    </w:rPr>
  </w:style>
  <w:style w:type="character" w:customStyle="1" w:styleId="UnresolvedMention1">
    <w:name w:val="Unresolved Mention1"/>
    <w:basedOn w:val="DefaultParagraphFont"/>
    <w:uiPriority w:val="99"/>
    <w:rsid w:val="00BE0FA9"/>
    <w:rPr>
      <w:color w:val="605E5C"/>
      <w:shd w:val="clear" w:color="auto" w:fill="E1DFDD"/>
    </w:rPr>
  </w:style>
  <w:style w:type="character" w:styleId="FollowedHyperlink">
    <w:name w:val="FollowedHyperlink"/>
    <w:basedOn w:val="DefaultParagraphFont"/>
    <w:uiPriority w:val="99"/>
    <w:semiHidden/>
    <w:unhideWhenUsed/>
    <w:rsid w:val="00BE0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media/5eb96e8e86650c278b077616/Keeping-workers-and-customers-safe-during-covid-19-restaurants-pubs-bars-takeaways-2306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dsi/2021/9780348224344/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ribble.gov.uk/article/1571/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uthribble.gov.uk/media/386/Cafe-Licence-application-form/pdf/Application_Form_SRBC-_Business_and_Planning_Bill.pdf?m=637423662921670000" TargetMode="External"/><Relationship Id="rId4" Type="http://schemas.openxmlformats.org/officeDocument/2006/relationships/settings" Target="settings.xml"/><Relationship Id="rId9" Type="http://schemas.openxmlformats.org/officeDocument/2006/relationships/hyperlink" Target="https://southribbleintranet.moderngov.co.uk/documents/s18186/Background%202%20for%20Pavement%20Licensing%20Policy.pdf" TargetMode="External"/><Relationship Id="rId14" Type="http://schemas.openxmlformats.org/officeDocument/2006/relationships/hyperlink" Target="https://www.local.gov.uk/sites/default/files/documents/UPDATE%20Outdoor%20eating%20and%20drinking%20guidanc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125545-CCD9-495B-8E04-7A86D299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cp:revision>
  <cp:lastPrinted>2014-03-21T13:56:00Z</cp:lastPrinted>
  <dcterms:created xsi:type="dcterms:W3CDTF">2021-09-17T13:03:00Z</dcterms:created>
  <dcterms:modified xsi:type="dcterms:W3CDTF">2021-09-17T13:03:00Z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Extension to cafe pavement licences</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Interim Licensing Team Leader</vt:lpwstr>
  </property>
  <property fmtid="{D5CDD505-2E9C-101B-9397-08002B2CF9AE}" pid="9" name="MeetingDate">
    <vt:lpwstr>Wednesday, 22 September 2021</vt:lpwstr>
  </property>
  <property fmtid="{D5CDD505-2E9C-101B-9397-08002B2CF9AE}" pid="10" name="MeetingDateLegal">
    <vt:lpwstr>MeetingDateLegal</vt:lpwstr>
  </property>
</Properties>
</file>